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46684" w14:textId="77777777" w:rsidR="00C326A1" w:rsidRDefault="00C326A1" w:rsidP="00C326A1"/>
    <w:p w14:paraId="6DA3DC62" w14:textId="7542A6EB" w:rsidR="00C326A1" w:rsidRDefault="00C326A1">
      <w:r>
        <w:rPr>
          <w:noProof/>
          <w14:ligatures w14:val="standardContextual"/>
        </w:rPr>
        <mc:AlternateContent>
          <mc:Choice Requires="wps">
            <w:drawing>
              <wp:anchor distT="0" distB="0" distL="114300" distR="114300" simplePos="0" relativeHeight="251660288" behindDoc="0" locked="0" layoutInCell="1" allowOverlap="1" wp14:anchorId="751A6AB7" wp14:editId="7B661FD8">
                <wp:simplePos x="0" y="0"/>
                <wp:positionH relativeFrom="column">
                  <wp:posOffset>5634482</wp:posOffset>
                </wp:positionH>
                <wp:positionV relativeFrom="paragraph">
                  <wp:posOffset>83718</wp:posOffset>
                </wp:positionV>
                <wp:extent cx="1130060" cy="1311215"/>
                <wp:effectExtent l="0" t="0" r="0" b="3810"/>
                <wp:wrapNone/>
                <wp:docPr id="751248918" name="Zone de texte 4"/>
                <wp:cNvGraphicFramePr/>
                <a:graphic xmlns:a="http://schemas.openxmlformats.org/drawingml/2006/main">
                  <a:graphicData uri="http://schemas.microsoft.com/office/word/2010/wordprocessingShape">
                    <wps:wsp>
                      <wps:cNvSpPr txBox="1"/>
                      <wps:spPr>
                        <a:xfrm>
                          <a:off x="0" y="0"/>
                          <a:ext cx="1130060" cy="1311215"/>
                        </a:xfrm>
                        <a:prstGeom prst="rect">
                          <a:avLst/>
                        </a:prstGeom>
                        <a:solidFill>
                          <a:sysClr val="window" lastClr="FFFFFF"/>
                        </a:solidFill>
                        <a:ln w="6350">
                          <a:noFill/>
                        </a:ln>
                      </wps:spPr>
                      <wps:txbx>
                        <w:txbxContent>
                          <w:p w14:paraId="4E3EF2BF" w14:textId="77777777" w:rsidR="00C326A1" w:rsidRDefault="00C326A1" w:rsidP="00C326A1">
                            <w:r>
                              <w:rPr>
                                <w:noProof/>
                                <w14:ligatures w14:val="standardContextual"/>
                              </w:rPr>
                              <w:drawing>
                                <wp:inline distT="0" distB="0" distL="0" distR="0" wp14:anchorId="18FB852F" wp14:editId="04310C08">
                                  <wp:extent cx="1130300" cy="1130300"/>
                                  <wp:effectExtent l="0" t="0" r="0" b="0"/>
                                  <wp:docPr id="410511256" name="Image 410511256" descr="Une image contenant Graphique, cercle, graphism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7974" name="Image 2" descr="Une image contenant Graphique, cercle, graphisme, Caractère coloré&#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A6AB7" id="_x0000_t202" coordsize="21600,21600" o:spt="202" path="m,l,21600r21600,l21600,xe">
                <v:stroke joinstyle="miter"/>
                <v:path gradientshapeok="t" o:connecttype="rect"/>
              </v:shapetype>
              <v:shape id="Zone de texte 4" o:spid="_x0000_s1026" type="#_x0000_t202" style="position:absolute;margin-left:443.65pt;margin-top:6.6pt;width:89pt;height:10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" fillcolor="window" stroked="f" strokeweight=".5pt">
                <v:textbox>
                  <w:txbxContent>
                    <w:p w14:paraId="4E3EF2BF" w14:textId="77777777" w:rsidR="00C326A1" w:rsidRDefault="00C326A1" w:rsidP="00C326A1">
                      <w:r>
                        <w:rPr>
                          <w:noProof/>
                          <w14:ligatures w14:val="standardContextual"/>
                        </w:rPr>
                        <w:drawing>
                          <wp:inline distT="0" distB="0" distL="0" distR="0" wp14:anchorId="18FB852F" wp14:editId="04310C08">
                            <wp:extent cx="1130300" cy="1130300"/>
                            <wp:effectExtent l="0" t="0" r="0" b="0"/>
                            <wp:docPr id="410511256" name="Image 410511256" descr="Une image contenant Graphique, cercle, graphism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7974" name="Image 2" descr="Une image contenant Graphique, cercle, graphisme, Caractère coloré&#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txbxContent>
                </v:textbox>
              </v:shape>
            </w:pict>
          </mc:Fallback>
        </mc:AlternateContent>
      </w:r>
    </w:p>
    <w:p w14:paraId="4048820A" w14:textId="0C2EFD24" w:rsidR="00C326A1" w:rsidRDefault="00C326A1">
      <w:r>
        <w:rPr>
          <w:noProof/>
          <w14:ligatures w14:val="standardContextual"/>
        </w:rPr>
        <mc:AlternateContent>
          <mc:Choice Requires="wps">
            <w:drawing>
              <wp:anchor distT="0" distB="0" distL="114300" distR="114300" simplePos="0" relativeHeight="251658240" behindDoc="0" locked="0" layoutInCell="1" allowOverlap="1" wp14:anchorId="3AEC1C63" wp14:editId="0C678BAD">
                <wp:simplePos x="0" y="0"/>
                <wp:positionH relativeFrom="column">
                  <wp:posOffset>3048</wp:posOffset>
                </wp:positionH>
                <wp:positionV relativeFrom="paragraph">
                  <wp:posOffset>37211</wp:posOffset>
                </wp:positionV>
                <wp:extent cx="7030109" cy="500332"/>
                <wp:effectExtent l="0" t="0" r="18415" b="14605"/>
                <wp:wrapNone/>
                <wp:docPr id="278176920" name="Zone de texte 2"/>
                <wp:cNvGraphicFramePr/>
                <a:graphic xmlns:a="http://schemas.openxmlformats.org/drawingml/2006/main">
                  <a:graphicData uri="http://schemas.microsoft.com/office/word/2010/wordprocessingShape">
                    <wps:wsp>
                      <wps:cNvSpPr txBox="1"/>
                      <wps:spPr>
                        <a:xfrm>
                          <a:off x="0" y="0"/>
                          <a:ext cx="7030109" cy="500332"/>
                        </a:xfrm>
                        <a:prstGeom prst="rect">
                          <a:avLst/>
                        </a:prstGeom>
                        <a:solidFill>
                          <a:srgbClr val="232C57"/>
                        </a:solidFill>
                        <a:ln w="6350">
                          <a:solidFill>
                            <a:prstClr val="black"/>
                          </a:solidFill>
                        </a:ln>
                      </wps:spPr>
                      <wps:txbx>
                        <w:txbxContent>
                          <w:p w14:paraId="11C4D218" w14:textId="746424EC" w:rsidR="00C326A1" w:rsidRPr="007B5B64" w:rsidRDefault="007B69E3" w:rsidP="00C326A1">
                            <w:pPr>
                              <w:ind w:firstLine="284"/>
                              <w:rPr>
                                <w:smallCaps/>
                                <w:sz w:val="40"/>
                                <w:szCs w:val="40"/>
                              </w:rPr>
                            </w:pPr>
                            <w:r>
                              <w:rPr>
                                <w:rFonts w:ascii="Futura" w:hAnsi="Futura" w:cs="Futura Medium"/>
                                <w:b/>
                                <w:bCs/>
                                <w:smallCaps/>
                                <w:color w:val="F4951E"/>
                                <w:sz w:val="40"/>
                                <w:szCs w:val="40"/>
                                <w:lang w:val="fr-CA" w:bidi="fr-FR"/>
                              </w:rPr>
                              <w:t>Ratios Promus Promouvables</w:t>
                            </w:r>
                            <w:r w:rsidR="00F4707E">
                              <w:rPr>
                                <w:rFonts w:ascii="Futura" w:hAnsi="Futura" w:cs="Futura Medium"/>
                                <w:b/>
                                <w:bCs/>
                                <w:smallCaps/>
                                <w:color w:val="F4951E"/>
                                <w:sz w:val="40"/>
                                <w:szCs w:val="40"/>
                                <w:lang w:val="fr-CA" w:bidi="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C1C63" id="Zone de texte 2" o:spid="_x0000_s1027" type="#_x0000_t202" style="position:absolute;margin-left:.25pt;margin-top:2.95pt;width:553.55pt;height: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" fillcolor="#232c57" strokeweight=".5pt">
                <v:textbox>
                  <w:txbxContent>
                    <w:p w14:paraId="11C4D218" w14:textId="746424EC" w:rsidR="00C326A1" w:rsidRPr="007B5B64" w:rsidRDefault="007B69E3" w:rsidP="00C326A1">
                      <w:pPr>
                        <w:ind w:firstLine="284"/>
                        <w:rPr>
                          <w:smallCaps/>
                          <w:sz w:val="40"/>
                          <w:szCs w:val="40"/>
                        </w:rPr>
                      </w:pPr>
                      <w:r>
                        <w:rPr>
                          <w:rFonts w:ascii="Futura" w:hAnsi="Futura" w:cs="Futura Medium"/>
                          <w:b/>
                          <w:bCs/>
                          <w:smallCaps/>
                          <w:color w:val="F4951E"/>
                          <w:sz w:val="40"/>
                          <w:szCs w:val="40"/>
                          <w:lang w:val="fr-CA" w:bidi="fr-FR"/>
                        </w:rPr>
                        <w:t>Ratios Promus Promouvables</w:t>
                      </w:r>
                      <w:r w:rsidR="00F4707E">
                        <w:rPr>
                          <w:rFonts w:ascii="Futura" w:hAnsi="Futura" w:cs="Futura Medium"/>
                          <w:b/>
                          <w:bCs/>
                          <w:smallCaps/>
                          <w:color w:val="F4951E"/>
                          <w:sz w:val="40"/>
                          <w:szCs w:val="40"/>
                          <w:lang w:val="fr-CA" w:bidi="fr-FR"/>
                        </w:rPr>
                        <w:t xml:space="preserve"> </w:t>
                      </w:r>
                    </w:p>
                  </w:txbxContent>
                </v:textbox>
              </v:shape>
            </w:pict>
          </mc:Fallback>
        </mc:AlternateContent>
      </w:r>
    </w:p>
    <w:p w14:paraId="0D8D907D" w14:textId="2B20CE17" w:rsidR="00C326A1" w:rsidRDefault="00C326A1"/>
    <w:p w14:paraId="3835B2B2" w14:textId="7F14B87E" w:rsidR="00C326A1" w:rsidRDefault="00C326A1"/>
    <w:p w14:paraId="04329486" w14:textId="6C19D354" w:rsidR="00742283" w:rsidRDefault="00742283"/>
    <w:p w14:paraId="242D4E4F" w14:textId="77777777" w:rsidR="0001544D" w:rsidRDefault="0001544D"/>
    <w:p w14:paraId="21711DC4" w14:textId="77777777" w:rsidR="008B57B0" w:rsidRDefault="008B57B0"/>
    <w:p w14:paraId="4445115F" w14:textId="77777777" w:rsidR="007B5B64" w:rsidRDefault="007B5B64"/>
    <w:p w14:paraId="3E0B5BBE" w14:textId="77777777" w:rsidR="007B5B64" w:rsidRDefault="007B5B64"/>
    <w:p w14:paraId="7FE4F7A0" w14:textId="77777777" w:rsidR="007B5B64" w:rsidRDefault="007B5B64"/>
    <w:p w14:paraId="321E70C4" w14:textId="77777777" w:rsidR="007B5B64" w:rsidRDefault="007B5B64"/>
    <w:p w14:paraId="1CFEA460" w14:textId="477B3DC2" w:rsidR="007B5B64" w:rsidRPr="007B5B64" w:rsidRDefault="007B5B64" w:rsidP="007B5B64">
      <w:pPr>
        <w:tabs>
          <w:tab w:val="left" w:leader="dot" w:pos="9781"/>
        </w:tabs>
        <w:ind w:left="284"/>
        <w:rPr>
          <w:sz w:val="26"/>
          <w:szCs w:val="26"/>
        </w:rPr>
      </w:pPr>
      <w:r w:rsidRPr="007B5B64">
        <w:rPr>
          <w:b/>
          <w:bCs/>
          <w:color w:val="007378"/>
          <w:sz w:val="26"/>
          <w:szCs w:val="26"/>
        </w:rPr>
        <w:t xml:space="preserve">Collectivité : </w:t>
      </w:r>
      <w:r w:rsidRPr="007B5B64">
        <w:rPr>
          <w:sz w:val="26"/>
          <w:szCs w:val="26"/>
        </w:rPr>
        <w:tab/>
      </w:r>
    </w:p>
    <w:p w14:paraId="18073292" w14:textId="77777777" w:rsidR="007B5B64" w:rsidRPr="007B5B64" w:rsidRDefault="007B5B64"/>
    <w:p w14:paraId="132A6BC9" w14:textId="77777777" w:rsidR="007B5B64" w:rsidRDefault="007B5B64"/>
    <w:p w14:paraId="07A5A11F" w14:textId="77777777" w:rsidR="007B5B64" w:rsidRDefault="007B5B64"/>
    <w:p w14:paraId="6CEFB400" w14:textId="77777777" w:rsidR="007B5B64" w:rsidRDefault="007B5B64"/>
    <w:p w14:paraId="35DB4E04" w14:textId="01DF533D" w:rsidR="007B5B64" w:rsidRPr="007B5B64" w:rsidRDefault="007B5B64" w:rsidP="007B5B64">
      <w:pPr>
        <w:tabs>
          <w:tab w:val="left" w:pos="6237"/>
          <w:tab w:val="left" w:leader="dot" w:pos="9781"/>
          <w:tab w:val="left" w:pos="9923"/>
        </w:tabs>
        <w:ind w:left="142" w:firstLine="142"/>
        <w:rPr>
          <w:b/>
          <w:bCs/>
          <w:color w:val="007378"/>
          <w:sz w:val="26"/>
          <w:szCs w:val="26"/>
        </w:rPr>
      </w:pPr>
      <w:r w:rsidRPr="007B5B64">
        <w:rPr>
          <w:b/>
          <w:bCs/>
          <w:color w:val="007378"/>
          <w:sz w:val="26"/>
          <w:szCs w:val="26"/>
        </w:rPr>
        <w:t xml:space="preserve">Nom et coordonnées de la personne en charge du dossier : </w:t>
      </w:r>
      <w:r w:rsidRPr="00672221">
        <w:rPr>
          <w:sz w:val="26"/>
          <w:szCs w:val="26"/>
        </w:rPr>
        <w:tab/>
      </w:r>
      <w:r w:rsidRPr="007B5B64">
        <w:rPr>
          <w:sz w:val="26"/>
          <w:szCs w:val="26"/>
        </w:rPr>
        <w:tab/>
      </w:r>
    </w:p>
    <w:p w14:paraId="394CB4D6" w14:textId="6B505140" w:rsidR="007B5B64" w:rsidRDefault="007B5B64" w:rsidP="007B5B64">
      <w:pPr>
        <w:tabs>
          <w:tab w:val="left" w:leader="dot" w:pos="9781"/>
        </w:tabs>
        <w:ind w:left="284"/>
      </w:pPr>
      <w:r>
        <w:tab/>
      </w:r>
    </w:p>
    <w:p w14:paraId="5B6A47E0" w14:textId="598BC6D8" w:rsidR="007B5B64" w:rsidRDefault="007B5B64" w:rsidP="007B5B64">
      <w:pPr>
        <w:tabs>
          <w:tab w:val="left" w:leader="dot" w:pos="9781"/>
        </w:tabs>
        <w:ind w:left="284"/>
      </w:pPr>
    </w:p>
    <w:p w14:paraId="63D82B0C" w14:textId="022D8A3F" w:rsidR="007B5B64" w:rsidRDefault="007B5B64" w:rsidP="007B5B64"/>
    <w:p w14:paraId="3293ECE0" w14:textId="281D3AC0" w:rsidR="007B5B64" w:rsidRDefault="00672221" w:rsidP="007B5B64">
      <w:r>
        <w:rPr>
          <w:noProof/>
          <w14:ligatures w14:val="standardContextual"/>
        </w:rPr>
        <mc:AlternateContent>
          <mc:Choice Requires="wps">
            <w:drawing>
              <wp:anchor distT="0" distB="0" distL="114300" distR="114300" simplePos="0" relativeHeight="251830272" behindDoc="0" locked="0" layoutInCell="1" allowOverlap="1" wp14:anchorId="0099142A" wp14:editId="0FA24814">
                <wp:simplePos x="0" y="0"/>
                <wp:positionH relativeFrom="column">
                  <wp:posOffset>558165</wp:posOffset>
                </wp:positionH>
                <wp:positionV relativeFrom="paragraph">
                  <wp:posOffset>78740</wp:posOffset>
                </wp:positionV>
                <wp:extent cx="2571750" cy="447675"/>
                <wp:effectExtent l="0" t="0" r="19050" b="28575"/>
                <wp:wrapNone/>
                <wp:docPr id="342648907" name="Rectangle 2"/>
                <wp:cNvGraphicFramePr/>
                <a:graphic xmlns:a="http://schemas.openxmlformats.org/drawingml/2006/main">
                  <a:graphicData uri="http://schemas.microsoft.com/office/word/2010/wordprocessingShape">
                    <wps:wsp>
                      <wps:cNvSpPr/>
                      <wps:spPr>
                        <a:xfrm>
                          <a:off x="0" y="0"/>
                          <a:ext cx="2571750" cy="447675"/>
                        </a:xfrm>
                        <a:prstGeom prst="rect">
                          <a:avLst/>
                        </a:prstGeom>
                        <a:solidFill>
                          <a:srgbClr val="232C57"/>
                        </a:solidFill>
                      </wps:spPr>
                      <wps:style>
                        <a:lnRef idx="2">
                          <a:schemeClr val="accent1">
                            <a:shade val="15000"/>
                          </a:schemeClr>
                        </a:lnRef>
                        <a:fillRef idx="1">
                          <a:schemeClr val="accent1"/>
                        </a:fillRef>
                        <a:effectRef idx="0">
                          <a:schemeClr val="accent1"/>
                        </a:effectRef>
                        <a:fontRef idx="minor">
                          <a:schemeClr val="lt1"/>
                        </a:fontRef>
                      </wps:style>
                      <wps:txbx>
                        <w:txbxContent>
                          <w:p w14:paraId="225413AB" w14:textId="5E291B26" w:rsidR="00672221" w:rsidRPr="00672221" w:rsidRDefault="00672221" w:rsidP="00672221">
                            <w:pPr>
                              <w:jc w:val="center"/>
                              <w:rPr>
                                <w:b/>
                                <w:iCs/>
                                <w:color w:val="FFFFFF" w:themeColor="background1"/>
                              </w:rPr>
                            </w:pPr>
                            <w:r>
                              <w:rPr>
                                <w:b/>
                                <w:iCs/>
                                <w:color w:val="FFFFFF" w:themeColor="background1"/>
                                <w:u w:val="single" w:color="006FC0"/>
                              </w:rPr>
                              <w:t>Texte de référence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99142A" id="Rectangle 2" o:spid="_x0000_s1028" style="position:absolute;margin-left:43.95pt;margin-top:6.2pt;width:202.5pt;height:35.2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" fillcolor="#232c57" strokecolor="#09101d [484]" strokeweight="1pt">
                <v:textbox>
                  <w:txbxContent>
                    <w:p w14:paraId="225413AB" w14:textId="5E291B26" w:rsidR="00672221" w:rsidRPr="00672221" w:rsidRDefault="00672221" w:rsidP="00672221">
                      <w:pPr>
                        <w:jc w:val="center"/>
                        <w:rPr>
                          <w:b/>
                          <w:iCs/>
                          <w:color w:val="FFFFFF" w:themeColor="background1"/>
                        </w:rPr>
                      </w:pPr>
                      <w:r>
                        <w:rPr>
                          <w:b/>
                          <w:iCs/>
                          <w:color w:val="FFFFFF" w:themeColor="background1"/>
                          <w:u w:val="single" w:color="006FC0"/>
                        </w:rPr>
                        <w:t>Texte de référence</w:t>
                      </w:r>
                    </w:p>
                  </w:txbxContent>
                </v:textbox>
              </v:rect>
            </w:pict>
          </mc:Fallback>
        </mc:AlternateContent>
      </w:r>
    </w:p>
    <w:p w14:paraId="707E3F75" w14:textId="2DDD61D3" w:rsidR="00672221" w:rsidRPr="007B5B64" w:rsidRDefault="00672221" w:rsidP="00672221">
      <w:pPr>
        <w:spacing w:line="243" w:lineRule="exact"/>
        <w:ind w:left="587"/>
        <w:rPr>
          <w:b/>
          <w:i/>
          <w:color w:val="232C57"/>
        </w:rPr>
      </w:pPr>
    </w:p>
    <w:p w14:paraId="5B9398EA" w14:textId="4364D102" w:rsidR="007B5B64" w:rsidRDefault="00672221" w:rsidP="007B5B64">
      <w:r>
        <w:rPr>
          <w:b/>
          <w:i/>
          <w:noProof/>
          <w:sz w:val="15"/>
          <w14:ligatures w14:val="standardContextual"/>
        </w:rPr>
        <mc:AlternateContent>
          <mc:Choice Requires="wps">
            <w:drawing>
              <wp:anchor distT="0" distB="0" distL="114300" distR="114300" simplePos="0" relativeHeight="251829248" behindDoc="0" locked="0" layoutInCell="1" allowOverlap="1" wp14:anchorId="4BFDEB4C" wp14:editId="097D6F92">
                <wp:simplePos x="0" y="0"/>
                <wp:positionH relativeFrom="column">
                  <wp:posOffset>1167765</wp:posOffset>
                </wp:positionH>
                <wp:positionV relativeFrom="paragraph">
                  <wp:posOffset>20320</wp:posOffset>
                </wp:positionV>
                <wp:extent cx="5191125" cy="771525"/>
                <wp:effectExtent l="0" t="0" r="28575" b="28575"/>
                <wp:wrapNone/>
                <wp:docPr id="176414830" name="Rectangle 1"/>
                <wp:cNvGraphicFramePr/>
                <a:graphic xmlns:a="http://schemas.openxmlformats.org/drawingml/2006/main">
                  <a:graphicData uri="http://schemas.microsoft.com/office/word/2010/wordprocessingShape">
                    <wps:wsp>
                      <wps:cNvSpPr/>
                      <wps:spPr>
                        <a:xfrm>
                          <a:off x="0" y="0"/>
                          <a:ext cx="5191125" cy="771525"/>
                        </a:xfrm>
                        <a:prstGeom prst="rect">
                          <a:avLst/>
                        </a:prstGeom>
                        <a:solidFill>
                          <a:srgbClr val="F4951E"/>
                        </a:solidFill>
                      </wps:spPr>
                      <wps:style>
                        <a:lnRef idx="2">
                          <a:schemeClr val="accent1">
                            <a:shade val="15000"/>
                          </a:schemeClr>
                        </a:lnRef>
                        <a:fillRef idx="1">
                          <a:schemeClr val="accent1"/>
                        </a:fillRef>
                        <a:effectRef idx="0">
                          <a:schemeClr val="accent1"/>
                        </a:effectRef>
                        <a:fontRef idx="minor">
                          <a:schemeClr val="lt1"/>
                        </a:fontRef>
                      </wps:style>
                      <wps:txbx>
                        <w:txbxContent>
                          <w:p w14:paraId="373A3897" w14:textId="77777777" w:rsidR="007B69E3" w:rsidRPr="007B69E3" w:rsidRDefault="007B69E3" w:rsidP="007B69E3">
                            <w:pPr>
                              <w:pStyle w:val="Corpsdetexte3"/>
                              <w:numPr>
                                <w:ilvl w:val="0"/>
                                <w:numId w:val="31"/>
                              </w:numPr>
                              <w:spacing w:after="0"/>
                              <w:jc w:val="both"/>
                              <w:rPr>
                                <w:rFonts w:cstheme="minorHAnsi"/>
                                <w:color w:val="232C57"/>
                                <w:sz w:val="20"/>
                                <w:szCs w:val="20"/>
                              </w:rPr>
                            </w:pPr>
                            <w:r w:rsidRPr="007B69E3">
                              <w:rPr>
                                <w:rFonts w:cstheme="minorHAnsi"/>
                                <w:color w:val="232C57"/>
                                <w:sz w:val="20"/>
                                <w:szCs w:val="20"/>
                              </w:rPr>
                              <w:t>Article L522-27 du Code Général de la Fonction Publique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DEB4C" id="Rectangle 1" o:spid="_x0000_s1029" style="position:absolute;margin-left:91.95pt;margin-top:1.6pt;width:408.75pt;height:60.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" fillcolor="#f4951e" strokecolor="#09101d [484]" strokeweight="1pt">
                <v:textbox>
                  <w:txbxContent>
                    <w:p w14:paraId="373A3897" w14:textId="77777777" w:rsidR="007B69E3" w:rsidRPr="007B69E3" w:rsidRDefault="007B69E3" w:rsidP="007B69E3">
                      <w:pPr>
                        <w:pStyle w:val="Corpsdetexte3"/>
                        <w:numPr>
                          <w:ilvl w:val="0"/>
                          <w:numId w:val="31"/>
                        </w:numPr>
                        <w:spacing w:after="0"/>
                        <w:jc w:val="both"/>
                        <w:rPr>
                          <w:rFonts w:cstheme="minorHAnsi"/>
                          <w:color w:val="232C57"/>
                          <w:sz w:val="20"/>
                          <w:szCs w:val="20"/>
                        </w:rPr>
                      </w:pPr>
                      <w:r w:rsidRPr="007B69E3">
                        <w:rPr>
                          <w:rFonts w:cstheme="minorHAnsi"/>
                          <w:color w:val="232C57"/>
                          <w:sz w:val="20"/>
                          <w:szCs w:val="20"/>
                        </w:rPr>
                        <w:t>Article L522-27 du Code Général de la Fonction Publique</w:t>
                      </w:r>
                    </w:p>
                  </w:txbxContent>
                </v:textbox>
              </v:rect>
            </w:pict>
          </mc:Fallback>
        </mc:AlternateContent>
      </w:r>
      <w:r w:rsidR="007B5B64">
        <w:tab/>
      </w:r>
    </w:p>
    <w:p w14:paraId="67BD8D6E" w14:textId="185D03BB" w:rsidR="0001544D" w:rsidRDefault="0001544D"/>
    <w:p w14:paraId="6CDEA0C6" w14:textId="763F04AE" w:rsidR="0001544D" w:rsidRDefault="0001544D"/>
    <w:p w14:paraId="5C15E89F" w14:textId="29C8463E" w:rsidR="007565D6" w:rsidRPr="00672221" w:rsidRDefault="007565D6" w:rsidP="00672221">
      <w:pPr>
        <w:pStyle w:val="En-tte"/>
        <w:numPr>
          <w:ilvl w:val="0"/>
          <w:numId w:val="30"/>
        </w:numPr>
        <w:spacing w:line="264" w:lineRule="auto"/>
        <w:rPr>
          <w:rFonts w:ascii="Times New Roman" w:hAnsi="Times New Roman"/>
          <w:color w:val="FFFFFF"/>
          <w:sz w:val="20"/>
        </w:rPr>
      </w:pPr>
    </w:p>
    <w:p w14:paraId="0A529EB8" w14:textId="77777777" w:rsidR="00672221" w:rsidRDefault="00672221" w:rsidP="00672221">
      <w:pPr>
        <w:pStyle w:val="En-tte"/>
        <w:spacing w:line="264" w:lineRule="auto"/>
        <w:rPr>
          <w:rFonts w:cstheme="minorHAnsi"/>
          <w:b/>
          <w:bCs/>
          <w:color w:val="232C57"/>
          <w:sz w:val="20"/>
          <w:szCs w:val="20"/>
        </w:rPr>
      </w:pPr>
    </w:p>
    <w:p w14:paraId="6F940C98" w14:textId="77777777" w:rsidR="00672221" w:rsidRDefault="00672221" w:rsidP="00672221">
      <w:pPr>
        <w:pStyle w:val="En-tte"/>
        <w:spacing w:line="264" w:lineRule="auto"/>
        <w:rPr>
          <w:rFonts w:cstheme="minorHAnsi"/>
          <w:b/>
          <w:bCs/>
          <w:color w:val="232C57"/>
          <w:sz w:val="20"/>
          <w:szCs w:val="20"/>
        </w:rPr>
      </w:pPr>
    </w:p>
    <w:p w14:paraId="228BFA50" w14:textId="77777777" w:rsidR="00672221" w:rsidRDefault="00672221" w:rsidP="00672221">
      <w:pPr>
        <w:pStyle w:val="En-tte"/>
        <w:spacing w:line="264" w:lineRule="auto"/>
        <w:rPr>
          <w:rFonts w:cstheme="minorHAnsi"/>
          <w:b/>
          <w:bCs/>
          <w:color w:val="232C57"/>
          <w:sz w:val="20"/>
          <w:szCs w:val="20"/>
        </w:rPr>
      </w:pPr>
    </w:p>
    <w:p w14:paraId="1B4B12F4" w14:textId="77777777" w:rsidR="00672221" w:rsidRDefault="00672221" w:rsidP="00672221">
      <w:pPr>
        <w:pStyle w:val="En-tte"/>
        <w:spacing w:line="264" w:lineRule="auto"/>
        <w:rPr>
          <w:rFonts w:cstheme="minorHAnsi"/>
          <w:b/>
          <w:bCs/>
          <w:color w:val="232C57"/>
          <w:sz w:val="20"/>
          <w:szCs w:val="20"/>
        </w:rPr>
      </w:pPr>
    </w:p>
    <w:p w14:paraId="15FF12EA" w14:textId="77777777" w:rsidR="00672221" w:rsidRDefault="00672221" w:rsidP="00672221">
      <w:pPr>
        <w:pStyle w:val="En-tte"/>
        <w:spacing w:line="264" w:lineRule="auto"/>
        <w:rPr>
          <w:rFonts w:cstheme="minorHAnsi"/>
          <w:b/>
          <w:bCs/>
          <w:color w:val="232C57"/>
          <w:sz w:val="20"/>
          <w:szCs w:val="20"/>
        </w:rPr>
      </w:pPr>
    </w:p>
    <w:p w14:paraId="19EC5102" w14:textId="45671D17" w:rsidR="00672221" w:rsidRDefault="00672221" w:rsidP="00672221">
      <w:pPr>
        <w:pStyle w:val="En-tte"/>
        <w:spacing w:line="264" w:lineRule="auto"/>
        <w:rPr>
          <w:rFonts w:cstheme="minorHAnsi"/>
          <w:b/>
          <w:bCs/>
          <w:color w:val="232C57"/>
          <w:sz w:val="20"/>
          <w:szCs w:val="20"/>
        </w:rPr>
      </w:pPr>
    </w:p>
    <w:p w14:paraId="220E888F" w14:textId="43ACA8D1" w:rsidR="00672221" w:rsidRDefault="00672221" w:rsidP="00672221">
      <w:pPr>
        <w:pStyle w:val="En-tte"/>
        <w:spacing w:line="264" w:lineRule="auto"/>
        <w:rPr>
          <w:rFonts w:cstheme="minorHAnsi"/>
          <w:b/>
          <w:bCs/>
          <w:color w:val="232C57"/>
          <w:sz w:val="20"/>
          <w:szCs w:val="20"/>
        </w:rPr>
      </w:pPr>
    </w:p>
    <w:p w14:paraId="377E6242" w14:textId="39ADDC5B" w:rsidR="00860CDF" w:rsidRDefault="007B69E3" w:rsidP="00860CDF">
      <w:pPr>
        <w:ind w:left="284" w:right="283"/>
      </w:pPr>
      <w:r>
        <w:rPr>
          <w:b/>
          <w:bCs/>
          <w:color w:val="007378"/>
          <w:sz w:val="32"/>
          <w:szCs w:val="32"/>
        </w:rPr>
        <w:t>Principe</w:t>
      </w:r>
    </w:p>
    <w:p w14:paraId="2630D0F9" w14:textId="08839BCB" w:rsidR="00404FA6" w:rsidRPr="00404FA6" w:rsidRDefault="00860CDF" w:rsidP="00404FA6">
      <w:pPr>
        <w:pStyle w:val="Corpsdetexte"/>
        <w:spacing w:before="1"/>
        <w:rPr>
          <w:rFonts w:ascii="Times New Roman"/>
          <w:sz w:val="21"/>
        </w:rPr>
      </w:pPr>
      <w:r>
        <w:rPr>
          <w:noProof/>
          <w14:ligatures w14:val="standardContextual"/>
        </w:rPr>
        <mc:AlternateContent>
          <mc:Choice Requires="wps">
            <w:drawing>
              <wp:anchor distT="0" distB="0" distL="114300" distR="114300" simplePos="0" relativeHeight="251820032" behindDoc="0" locked="0" layoutInCell="1" allowOverlap="1" wp14:anchorId="214D3131" wp14:editId="2964DF65">
                <wp:simplePos x="0" y="0"/>
                <wp:positionH relativeFrom="column">
                  <wp:posOffset>0</wp:posOffset>
                </wp:positionH>
                <wp:positionV relativeFrom="paragraph">
                  <wp:posOffset>0</wp:posOffset>
                </wp:positionV>
                <wp:extent cx="871220" cy="204825"/>
                <wp:effectExtent l="0" t="0" r="62230" b="43180"/>
                <wp:wrapNone/>
                <wp:docPr id="488468851" name="Demi-cadre 6"/>
                <wp:cNvGraphicFramePr/>
                <a:graphic xmlns:a="http://schemas.openxmlformats.org/drawingml/2006/main">
                  <a:graphicData uri="http://schemas.microsoft.com/office/word/2010/wordprocessingShape">
                    <wps:wsp>
                      <wps:cNvSpPr/>
                      <wps:spPr>
                        <a:xfrm>
                          <a:off x="0" y="0"/>
                          <a:ext cx="871220" cy="204825"/>
                        </a:xfrm>
                        <a:prstGeom prst="halfFrame">
                          <a:avLst/>
                        </a:prstGeom>
                        <a:solidFill>
                          <a:srgbClr val="007378"/>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2CE83" id="Demi-cadre 6" o:spid="_x0000_s1026" style="position:absolute;margin-left:0;margin-top:0;width:68.6pt;height:16.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1220,2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" path="m,l871220,,580816,68274r-512542,l68274,188774,,204825,,xe" fillcolor="#007378" strokecolor="#172c51" strokeweight="1pt">
                <v:stroke joinstyle="miter"/>
                <v:path arrowok="t" o:connecttype="custom" o:connectlocs="0,0;871220,0;580816,68274;68274,68274;68274,188774;0,204825;0,0" o:connectangles="0,0,0,0,0,0,0"/>
              </v:shape>
            </w:pict>
          </mc:Fallback>
        </mc:AlternateContent>
      </w:r>
    </w:p>
    <w:p w14:paraId="4A2FADF6" w14:textId="77777777" w:rsidR="007565D6" w:rsidRDefault="007565D6" w:rsidP="007565D6">
      <w:pPr>
        <w:pStyle w:val="Corpsdetexte"/>
        <w:rPr>
          <w:i/>
          <w:sz w:val="15"/>
        </w:rPr>
      </w:pPr>
    </w:p>
    <w:p w14:paraId="0D9F79BB" w14:textId="77777777" w:rsidR="007B69E3" w:rsidRPr="001B6654" w:rsidRDefault="007B69E3" w:rsidP="007B69E3">
      <w:pPr>
        <w:autoSpaceDE w:val="0"/>
        <w:jc w:val="both"/>
        <w:rPr>
          <w:rFonts w:cstheme="minorHAnsi"/>
        </w:rPr>
      </w:pPr>
      <w:r w:rsidRPr="001B6654">
        <w:rPr>
          <w:rFonts w:eastAsia="Times New Roman" w:cstheme="minorHAnsi"/>
          <w:lang w:eastAsia="fr-FR"/>
        </w:rPr>
        <w:t>La collectivité doit fixer le taux ou ratio promus/promouvables c'est à dire le pourcentage des promouvables (agents remplissant les conditions individuelles pour bénéficier d'un avancement de grade) qui pourraient être inscrits sur le tableau annuel d'avancement de grade et donc bénéficier d'un tel avancement de grade.</w:t>
      </w:r>
    </w:p>
    <w:p w14:paraId="3A0DBCCC" w14:textId="77777777" w:rsidR="007B69E3" w:rsidRPr="001B6654" w:rsidRDefault="007B69E3" w:rsidP="007B69E3">
      <w:pPr>
        <w:autoSpaceDE w:val="0"/>
        <w:jc w:val="both"/>
        <w:rPr>
          <w:rFonts w:eastAsia="Times New Roman" w:cstheme="minorHAnsi"/>
          <w:lang w:eastAsia="fr-FR"/>
        </w:rPr>
      </w:pPr>
      <w:r w:rsidRPr="001B6654">
        <w:rPr>
          <w:rFonts w:eastAsia="Times New Roman" w:cstheme="minorHAnsi"/>
          <w:lang w:eastAsia="fr-FR"/>
        </w:rPr>
        <w:t>Ce taux doit être déterminé par l'assemblée délibérante après avis du Comité technique, à l'exception des grades relevant du cadre d'emplois des agents de police municipale. Un taux identique pourra être déterminé pour un ou plusieurs grades par rapport aux promouvables (possibilité n°1) ou pour tous les grades présents dans la collectivité à compter d'une date donnée (possibilité n°2). Ce taux peut être compris entre 0 et 100%.</w:t>
      </w:r>
    </w:p>
    <w:p w14:paraId="65780613" w14:textId="77777777" w:rsidR="00AD11A4" w:rsidRPr="00793A12" w:rsidRDefault="00AD11A4" w:rsidP="00AD11A4">
      <w:pPr>
        <w:tabs>
          <w:tab w:val="left" w:pos="2385"/>
        </w:tabs>
        <w:rPr>
          <w:rFonts w:cstheme="minorHAnsi"/>
          <w:szCs w:val="24"/>
          <w:lang w:eastAsia="fr-FR"/>
        </w:rPr>
      </w:pPr>
    </w:p>
    <w:p w14:paraId="061999E1" w14:textId="77777777" w:rsidR="007B69E3" w:rsidRPr="001B6654" w:rsidRDefault="007B69E3" w:rsidP="007B69E3">
      <w:pPr>
        <w:autoSpaceDE w:val="0"/>
        <w:jc w:val="center"/>
        <w:rPr>
          <w:rFonts w:eastAsia="Times New Roman" w:cstheme="minorHAnsi"/>
          <w:b/>
          <w:bCs/>
          <w:u w:val="single"/>
          <w:lang w:eastAsia="fr-FR"/>
        </w:rPr>
      </w:pPr>
      <w:r w:rsidRPr="001B6654">
        <w:rPr>
          <w:rFonts w:eastAsia="Times New Roman" w:cstheme="minorHAnsi"/>
          <w:b/>
          <w:bCs/>
          <w:u w:val="single"/>
          <w:lang w:eastAsia="fr-FR"/>
        </w:rPr>
        <w:t>Aucun avancement ne pourra avoir lieu sans cette délibération.</w:t>
      </w:r>
    </w:p>
    <w:p w14:paraId="592B64E8" w14:textId="67090442" w:rsidR="007565D6" w:rsidRDefault="007565D6" w:rsidP="007B69E3">
      <w:pPr>
        <w:pStyle w:val="Corpsdetexte"/>
        <w:spacing w:before="59"/>
        <w:ind w:right="316"/>
        <w:jc w:val="center"/>
      </w:pPr>
    </w:p>
    <w:p w14:paraId="70CAF3D7" w14:textId="7C15FF82" w:rsidR="007565D6" w:rsidRDefault="007565D6" w:rsidP="00672221">
      <w:pPr>
        <w:pStyle w:val="Corpsdetexte"/>
        <w:spacing w:before="10"/>
        <w:ind w:left="284"/>
      </w:pPr>
    </w:p>
    <w:p w14:paraId="7DA7F27F" w14:textId="77777777" w:rsidR="00672221" w:rsidRDefault="00672221" w:rsidP="007565D6">
      <w:pPr>
        <w:pStyle w:val="Corpsdetexte"/>
        <w:spacing w:before="10"/>
      </w:pPr>
    </w:p>
    <w:p w14:paraId="6BA78306" w14:textId="77777777" w:rsidR="00672221" w:rsidRDefault="00672221" w:rsidP="007565D6">
      <w:pPr>
        <w:pStyle w:val="Corpsdetexte"/>
        <w:spacing w:before="10"/>
      </w:pPr>
    </w:p>
    <w:p w14:paraId="4B9EC531" w14:textId="77777777" w:rsidR="007B69E3" w:rsidRDefault="007B69E3" w:rsidP="007565D6">
      <w:pPr>
        <w:pStyle w:val="Corpsdetexte"/>
        <w:spacing w:before="10"/>
      </w:pPr>
    </w:p>
    <w:p w14:paraId="6A24FCD6" w14:textId="77777777" w:rsidR="00672221" w:rsidRDefault="00672221" w:rsidP="007565D6">
      <w:pPr>
        <w:pStyle w:val="Corpsdetexte"/>
        <w:spacing w:before="10"/>
      </w:pPr>
    </w:p>
    <w:p w14:paraId="670E75AA" w14:textId="057B536E" w:rsidR="00672221" w:rsidRDefault="00672221" w:rsidP="008A0818">
      <w:pPr>
        <w:pStyle w:val="Corpsdetexte"/>
        <w:tabs>
          <w:tab w:val="left" w:leader="dot" w:pos="10206"/>
        </w:tabs>
        <w:spacing w:before="10"/>
        <w:ind w:left="284"/>
      </w:pPr>
      <w:r>
        <w:t xml:space="preserve">Nombre d’agent(s) titulaire(s) : </w:t>
      </w:r>
      <w:r w:rsidR="008A0818">
        <w:tab/>
      </w:r>
    </w:p>
    <w:p w14:paraId="3FA1B459" w14:textId="10D99023" w:rsidR="00672221" w:rsidRDefault="00672221" w:rsidP="008A0818">
      <w:pPr>
        <w:pStyle w:val="Corpsdetexte"/>
        <w:tabs>
          <w:tab w:val="left" w:leader="dot" w:pos="10206"/>
        </w:tabs>
        <w:spacing w:before="10"/>
        <w:ind w:left="284"/>
      </w:pPr>
      <w:r>
        <w:t>Nombre d’agent(s) stagiaire(s) :</w:t>
      </w:r>
      <w:r w:rsidR="008A0818">
        <w:tab/>
      </w:r>
    </w:p>
    <w:p w14:paraId="6B33303C" w14:textId="4EEE2D04" w:rsidR="00672221" w:rsidRDefault="00672221" w:rsidP="008A0818">
      <w:pPr>
        <w:pStyle w:val="Corpsdetexte"/>
        <w:tabs>
          <w:tab w:val="left" w:leader="dot" w:pos="10206"/>
        </w:tabs>
        <w:spacing w:before="10"/>
        <w:ind w:left="284"/>
      </w:pPr>
      <w:r>
        <w:t>Nombre d’agent(s) contractuel(s) :</w:t>
      </w:r>
      <w:r w:rsidR="008A0818">
        <w:tab/>
      </w:r>
    </w:p>
    <w:p w14:paraId="777BFF1F" w14:textId="2DF5E714" w:rsidR="00672221" w:rsidRDefault="00672221" w:rsidP="008A0818">
      <w:pPr>
        <w:pStyle w:val="Corpsdetexte"/>
        <w:tabs>
          <w:tab w:val="left" w:leader="dot" w:pos="10206"/>
        </w:tabs>
        <w:spacing w:before="10"/>
        <w:ind w:left="284"/>
      </w:pPr>
      <w:r>
        <w:t>Nombre d’habitants :</w:t>
      </w:r>
      <w:r w:rsidR="008A0818">
        <w:t xml:space="preserve"> </w:t>
      </w:r>
      <w:r w:rsidR="008A0818">
        <w:tab/>
      </w:r>
    </w:p>
    <w:p w14:paraId="6E3A7590" w14:textId="77777777" w:rsidR="00672221" w:rsidRDefault="00672221" w:rsidP="00672221">
      <w:pPr>
        <w:pStyle w:val="Corpsdetexte"/>
        <w:spacing w:before="10"/>
        <w:ind w:left="284"/>
      </w:pPr>
    </w:p>
    <w:p w14:paraId="5A2E29E0" w14:textId="77777777" w:rsidR="00672221" w:rsidRDefault="00672221" w:rsidP="00AD11A4">
      <w:pPr>
        <w:pStyle w:val="Corpsdetexte"/>
        <w:spacing w:before="10"/>
        <w:ind w:left="709" w:hanging="425"/>
      </w:pPr>
    </w:p>
    <w:p w14:paraId="0E119947" w14:textId="77777777" w:rsidR="007B69E3" w:rsidRPr="001B6654" w:rsidRDefault="007B69E3" w:rsidP="007B69E3">
      <w:pPr>
        <w:autoSpaceDE w:val="0"/>
        <w:ind w:left="284"/>
        <w:jc w:val="both"/>
        <w:rPr>
          <w:rFonts w:cstheme="minorHAnsi"/>
        </w:rPr>
      </w:pPr>
      <w:r w:rsidRPr="001B6654">
        <w:rPr>
          <w:rFonts w:eastAsia="ArialMT" w:cstheme="minorHAnsi"/>
          <w:b/>
          <w:bCs/>
          <w:color w:val="F4B083" w:themeColor="accent2" w:themeTint="99"/>
          <w:lang w:eastAsia="fr-FR"/>
        </w:rPr>
        <w:t xml:space="preserve">Possibilité n°1 </w:t>
      </w:r>
      <w:r w:rsidRPr="001B6654">
        <w:rPr>
          <w:rFonts w:eastAsia="ArialMT" w:cstheme="minorHAnsi"/>
          <w:color w:val="F4B083" w:themeColor="accent2" w:themeTint="99"/>
          <w:lang w:eastAsia="fr-FR"/>
        </w:rPr>
        <w:t xml:space="preserve">: </w:t>
      </w:r>
      <w:r w:rsidRPr="001B6654">
        <w:rPr>
          <w:rFonts w:eastAsia="Times New Roman" w:cstheme="minorHAnsi"/>
          <w:b/>
          <w:bCs/>
          <w:lang w:eastAsia="fr-FR"/>
        </w:rPr>
        <w:t xml:space="preserve">Détermination des taux d'avancement par rapport aux agents promouvables </w:t>
      </w:r>
      <w:r w:rsidRPr="001B6654">
        <w:rPr>
          <w:rFonts w:eastAsia="Times New Roman" w:cstheme="minorHAnsi"/>
          <w:i/>
          <w:iCs/>
          <w:lang w:eastAsia="fr-FR"/>
        </w:rPr>
        <w:t xml:space="preserve">(qui remplissent toutes les conditions d'avancement, examen professionnel compris) </w:t>
      </w:r>
      <w:r w:rsidRPr="001B6654">
        <w:rPr>
          <w:rFonts w:eastAsia="Times New Roman" w:cstheme="minorHAnsi"/>
          <w:b/>
          <w:bCs/>
          <w:lang w:eastAsia="fr-FR"/>
        </w:rPr>
        <w:t>sur l'année........................ :</w:t>
      </w:r>
    </w:p>
    <w:p w14:paraId="5431E84C" w14:textId="77777777" w:rsidR="007B69E3" w:rsidRPr="001B6654" w:rsidRDefault="007B69E3" w:rsidP="007B69E3">
      <w:pPr>
        <w:autoSpaceDE w:val="0"/>
        <w:ind w:left="284"/>
        <w:rPr>
          <w:rFonts w:eastAsia="Times New Roman" w:cstheme="minorHAnsi"/>
          <w:b/>
          <w:bCs/>
          <w:sz w:val="18"/>
          <w:szCs w:val="18"/>
          <w:lang w:eastAsia="fr-FR"/>
        </w:rPr>
      </w:pPr>
    </w:p>
    <w:tbl>
      <w:tblPr>
        <w:tblW w:w="8296" w:type="dxa"/>
        <w:tblCellMar>
          <w:left w:w="10" w:type="dxa"/>
          <w:right w:w="10" w:type="dxa"/>
        </w:tblCellMar>
        <w:tblLook w:val="0000" w:firstRow="0" w:lastRow="0" w:firstColumn="0" w:lastColumn="0" w:noHBand="0" w:noVBand="0"/>
      </w:tblPr>
      <w:tblGrid>
        <w:gridCol w:w="1128"/>
        <w:gridCol w:w="1214"/>
        <w:gridCol w:w="1281"/>
        <w:gridCol w:w="935"/>
        <w:gridCol w:w="1738"/>
        <w:gridCol w:w="2000"/>
      </w:tblGrid>
      <w:tr w:rsidR="007B69E3" w:rsidRPr="001B6654" w14:paraId="0968126D" w14:textId="77777777" w:rsidTr="000C5DA6">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A98B98" w14:textId="77777777" w:rsidR="007B69E3" w:rsidRPr="001B6654" w:rsidRDefault="007B69E3" w:rsidP="007B69E3">
            <w:pPr>
              <w:ind w:left="284"/>
              <w:rPr>
                <w:rFonts w:eastAsia="Times New Roman" w:cstheme="minorHAnsi"/>
                <w:lang w:eastAsia="fr-FR"/>
              </w:rPr>
            </w:pPr>
          </w:p>
          <w:p w14:paraId="185D13D9" w14:textId="77777777" w:rsidR="007B69E3" w:rsidRPr="001B6654" w:rsidRDefault="007B69E3" w:rsidP="007B69E3">
            <w:pPr>
              <w:keepNext/>
              <w:spacing w:before="240" w:after="60"/>
              <w:ind w:left="284"/>
              <w:outlineLvl w:val="0"/>
              <w:rPr>
                <w:rFonts w:eastAsia="Times New Roman" w:cstheme="minorHAnsi"/>
                <w:b/>
                <w:bCs/>
                <w:kern w:val="3"/>
                <w:lang w:eastAsia="fr-FR"/>
              </w:rPr>
            </w:pPr>
            <w:r w:rsidRPr="001B6654">
              <w:rPr>
                <w:rFonts w:eastAsia="Times New Roman" w:cstheme="minorHAnsi"/>
                <w:b/>
                <w:bCs/>
                <w:kern w:val="3"/>
                <w:lang w:eastAsia="fr-FR"/>
              </w:rPr>
              <w:t>Grade</w:t>
            </w:r>
          </w:p>
          <w:p w14:paraId="45CF2633" w14:textId="77777777" w:rsidR="007B69E3" w:rsidRPr="001B6654" w:rsidRDefault="007B69E3" w:rsidP="007B69E3">
            <w:pPr>
              <w:ind w:left="284"/>
              <w:rPr>
                <w:rFonts w:eastAsia="Times New Roman" w:cstheme="minorHAnsi"/>
                <w:lang w:eastAsia="fr-FR"/>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F95F79" w14:textId="77777777" w:rsidR="007B69E3" w:rsidRPr="001B6654" w:rsidRDefault="007B69E3" w:rsidP="007B69E3">
            <w:pPr>
              <w:ind w:left="284"/>
              <w:jc w:val="center"/>
              <w:rPr>
                <w:rFonts w:eastAsia="Times New Roman" w:cstheme="minorHAnsi"/>
                <w:lang w:eastAsia="fr-FR"/>
              </w:rPr>
            </w:pPr>
          </w:p>
          <w:p w14:paraId="17D082D8" w14:textId="77777777" w:rsidR="007B69E3" w:rsidRPr="001B6654" w:rsidRDefault="007B69E3" w:rsidP="007B69E3">
            <w:pPr>
              <w:keepNext/>
              <w:spacing w:before="240" w:after="60"/>
              <w:ind w:left="284"/>
              <w:outlineLvl w:val="0"/>
              <w:rPr>
                <w:rFonts w:eastAsia="Times New Roman" w:cstheme="minorHAnsi"/>
                <w:b/>
                <w:bCs/>
                <w:kern w:val="3"/>
                <w:lang w:eastAsia="fr-FR"/>
              </w:rPr>
            </w:pPr>
            <w:r w:rsidRPr="001B6654">
              <w:rPr>
                <w:rFonts w:eastAsia="Times New Roman" w:cstheme="minorHAnsi"/>
                <w:b/>
                <w:bCs/>
                <w:kern w:val="3"/>
                <w:lang w:eastAsia="fr-FR"/>
              </w:rPr>
              <w:t>Grade d’accès</w:t>
            </w:r>
          </w:p>
          <w:p w14:paraId="353862CC" w14:textId="77777777" w:rsidR="007B69E3" w:rsidRPr="001B6654" w:rsidRDefault="007B69E3" w:rsidP="007B69E3">
            <w:pPr>
              <w:ind w:left="284"/>
              <w:rPr>
                <w:rFonts w:eastAsia="Times New Roman" w:cstheme="minorHAnsi"/>
                <w:lang w:eastAsia="fr-FR"/>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330D24" w14:textId="77777777" w:rsidR="007B69E3" w:rsidRPr="001B6654" w:rsidRDefault="007B69E3" w:rsidP="007B69E3">
            <w:pPr>
              <w:ind w:left="284"/>
              <w:jc w:val="center"/>
              <w:rPr>
                <w:rFonts w:eastAsia="Times New Roman" w:cstheme="minorHAnsi"/>
                <w:lang w:eastAsia="fr-FR"/>
              </w:rPr>
            </w:pPr>
          </w:p>
          <w:p w14:paraId="748C0088" w14:textId="77777777" w:rsidR="007B69E3" w:rsidRPr="001B6654" w:rsidRDefault="007B69E3" w:rsidP="007B69E3">
            <w:pPr>
              <w:pBdr>
                <w:left w:val="single" w:sz="4" w:space="4" w:color="000000"/>
                <w:right w:val="single" w:sz="4" w:space="4" w:color="000000"/>
              </w:pBdr>
              <w:ind w:left="284"/>
              <w:jc w:val="both"/>
              <w:rPr>
                <w:rFonts w:eastAsia="Times New Roman" w:cstheme="minorHAnsi"/>
                <w:b/>
                <w:lang w:eastAsia="fr-FR"/>
              </w:rPr>
            </w:pPr>
            <w:r w:rsidRPr="001B6654">
              <w:rPr>
                <w:rFonts w:eastAsia="Times New Roman" w:cstheme="minorHAnsi"/>
                <w:b/>
                <w:lang w:eastAsia="fr-FR"/>
              </w:rPr>
              <w:t xml:space="preserve">Effectif du </w:t>
            </w:r>
          </w:p>
          <w:p w14:paraId="39FD552C" w14:textId="77777777" w:rsidR="007B69E3" w:rsidRPr="001B6654" w:rsidRDefault="007B69E3" w:rsidP="007B69E3">
            <w:pPr>
              <w:pBdr>
                <w:left w:val="single" w:sz="4" w:space="4" w:color="000000"/>
                <w:right w:val="single" w:sz="4" w:space="4" w:color="000000"/>
              </w:pBdr>
              <w:ind w:left="284"/>
              <w:jc w:val="both"/>
              <w:rPr>
                <w:rFonts w:eastAsia="Times New Roman" w:cstheme="minorHAnsi"/>
                <w:b/>
                <w:lang w:eastAsia="fr-FR"/>
              </w:rPr>
            </w:pPr>
            <w:r w:rsidRPr="001B6654">
              <w:rPr>
                <w:rFonts w:eastAsia="Times New Roman" w:cstheme="minorHAnsi"/>
                <w:b/>
                <w:lang w:eastAsia="fr-FR"/>
              </w:rPr>
              <w:t>grade</w:t>
            </w:r>
          </w:p>
          <w:p w14:paraId="46B944E3" w14:textId="77777777" w:rsidR="007B69E3" w:rsidRPr="001B6654" w:rsidRDefault="007B69E3" w:rsidP="007B69E3">
            <w:pPr>
              <w:ind w:left="284"/>
              <w:jc w:val="center"/>
              <w:rPr>
                <w:rFonts w:eastAsia="Times New Roman" w:cstheme="minorHAnsi"/>
                <w:lang w:eastAsia="fr-FR"/>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949261" w14:textId="77777777" w:rsidR="007B69E3" w:rsidRPr="001B6654" w:rsidRDefault="007B69E3" w:rsidP="007B69E3">
            <w:pPr>
              <w:ind w:left="284"/>
              <w:jc w:val="center"/>
              <w:rPr>
                <w:rFonts w:eastAsia="Times New Roman" w:cstheme="minorHAnsi"/>
                <w:lang w:eastAsia="fr-FR"/>
              </w:rPr>
            </w:pPr>
          </w:p>
          <w:p w14:paraId="7AC06BE0" w14:textId="77777777" w:rsidR="007B69E3" w:rsidRPr="001B6654" w:rsidRDefault="007B69E3" w:rsidP="007B69E3">
            <w:pPr>
              <w:keepNext/>
              <w:spacing w:before="240" w:after="60"/>
              <w:ind w:left="284"/>
              <w:outlineLvl w:val="0"/>
              <w:rPr>
                <w:rFonts w:eastAsia="Times New Roman" w:cstheme="minorHAnsi"/>
                <w:b/>
                <w:bCs/>
                <w:kern w:val="3"/>
                <w:lang w:eastAsia="fr-FR"/>
              </w:rPr>
            </w:pPr>
            <w:r w:rsidRPr="001B6654">
              <w:rPr>
                <w:rFonts w:eastAsia="Times New Roman" w:cstheme="minorHAnsi"/>
                <w:b/>
                <w:bCs/>
                <w:kern w:val="3"/>
                <w:lang w:eastAsia="fr-FR"/>
              </w:rPr>
              <w:t>Ratio</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F76C02" w14:textId="77777777" w:rsidR="007B69E3" w:rsidRPr="001B6654" w:rsidRDefault="007B69E3" w:rsidP="007B69E3">
            <w:pPr>
              <w:ind w:left="284"/>
              <w:jc w:val="center"/>
              <w:rPr>
                <w:rFonts w:eastAsia="Times New Roman" w:cstheme="minorHAnsi"/>
                <w:lang w:eastAsia="fr-FR"/>
              </w:rPr>
            </w:pPr>
          </w:p>
          <w:p w14:paraId="28F7577A" w14:textId="77777777" w:rsidR="007B69E3" w:rsidRPr="001B6654" w:rsidRDefault="007B69E3" w:rsidP="007B69E3">
            <w:pPr>
              <w:ind w:left="284"/>
              <w:jc w:val="center"/>
              <w:rPr>
                <w:rFonts w:eastAsia="Times New Roman" w:cstheme="minorHAnsi"/>
                <w:b/>
                <w:bCs/>
                <w:lang w:eastAsia="fr-FR"/>
              </w:rPr>
            </w:pPr>
            <w:r w:rsidRPr="001B6654">
              <w:rPr>
                <w:rFonts w:eastAsia="Times New Roman" w:cstheme="minorHAnsi"/>
                <w:b/>
                <w:bCs/>
                <w:lang w:eastAsia="fr-FR"/>
              </w:rPr>
              <w:t>Nombre de promouvables</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E3B97D" w14:textId="77777777" w:rsidR="007B69E3" w:rsidRPr="001B6654" w:rsidRDefault="007B69E3" w:rsidP="007B69E3">
            <w:pPr>
              <w:ind w:left="284"/>
              <w:jc w:val="center"/>
              <w:rPr>
                <w:rFonts w:eastAsia="Times New Roman" w:cstheme="minorHAnsi"/>
                <w:lang w:eastAsia="fr-FR"/>
              </w:rPr>
            </w:pPr>
          </w:p>
          <w:p w14:paraId="424FC5E7" w14:textId="77777777" w:rsidR="007B69E3" w:rsidRPr="001B6654" w:rsidRDefault="007B69E3" w:rsidP="007B69E3">
            <w:pPr>
              <w:keepNext/>
              <w:spacing w:before="240" w:after="60"/>
              <w:ind w:left="284"/>
              <w:outlineLvl w:val="0"/>
              <w:rPr>
                <w:rFonts w:eastAsia="Times New Roman" w:cstheme="minorHAnsi"/>
                <w:b/>
                <w:bCs/>
                <w:kern w:val="3"/>
                <w:lang w:eastAsia="fr-FR"/>
              </w:rPr>
            </w:pPr>
            <w:r w:rsidRPr="001B6654">
              <w:rPr>
                <w:rFonts w:eastAsia="Times New Roman" w:cstheme="minorHAnsi"/>
                <w:b/>
                <w:bCs/>
                <w:kern w:val="3"/>
                <w:lang w:eastAsia="fr-FR"/>
              </w:rPr>
              <w:t>Observations</w:t>
            </w:r>
          </w:p>
        </w:tc>
      </w:tr>
      <w:tr w:rsidR="007B69E3" w:rsidRPr="001B6654" w14:paraId="078B1F8A" w14:textId="77777777" w:rsidTr="000C5DA6">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979B76" w14:textId="77777777" w:rsidR="007B69E3" w:rsidRPr="001B6654" w:rsidRDefault="007B69E3" w:rsidP="007B69E3">
            <w:pPr>
              <w:ind w:left="284"/>
              <w:rPr>
                <w:rFonts w:eastAsia="Times New Roman" w:cstheme="minorHAnsi"/>
                <w:lang w:eastAsia="fr-FR"/>
              </w:rPr>
            </w:pPr>
          </w:p>
          <w:p w14:paraId="6B340316" w14:textId="77777777" w:rsidR="007B69E3" w:rsidRPr="001B6654" w:rsidRDefault="007B69E3" w:rsidP="007B69E3">
            <w:pPr>
              <w:ind w:left="284"/>
              <w:rPr>
                <w:rFonts w:eastAsia="Times New Roman" w:cstheme="minorHAnsi"/>
                <w:lang w:eastAsia="fr-FR"/>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6761B2" w14:textId="77777777" w:rsidR="007B69E3" w:rsidRPr="001B6654" w:rsidRDefault="007B69E3" w:rsidP="007B69E3">
            <w:pPr>
              <w:ind w:left="284"/>
              <w:rPr>
                <w:rFonts w:eastAsia="Times New Roman" w:cstheme="minorHAnsi"/>
                <w:lang w:eastAsia="fr-FR"/>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1BC980" w14:textId="77777777" w:rsidR="007B69E3" w:rsidRPr="001B6654" w:rsidRDefault="007B69E3" w:rsidP="007B69E3">
            <w:pPr>
              <w:ind w:left="284"/>
              <w:rPr>
                <w:rFonts w:eastAsia="Times New Roman" w:cstheme="minorHAnsi"/>
                <w:lang w:eastAsia="fr-FR"/>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70DF331" w14:textId="77777777" w:rsidR="007B69E3" w:rsidRPr="001B6654" w:rsidRDefault="007B69E3" w:rsidP="007B69E3">
            <w:pPr>
              <w:ind w:left="284"/>
              <w:rPr>
                <w:rFonts w:eastAsia="Times New Roman" w:cstheme="minorHAnsi"/>
                <w:lang w:eastAsia="fr-FR"/>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D37616A" w14:textId="77777777" w:rsidR="007B69E3" w:rsidRPr="001B6654" w:rsidRDefault="007B69E3" w:rsidP="007B69E3">
            <w:pPr>
              <w:ind w:left="284"/>
              <w:rPr>
                <w:rFonts w:eastAsia="Times New Roman" w:cstheme="minorHAnsi"/>
                <w:lang w:eastAsia="fr-FR"/>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0A0E558" w14:textId="77777777" w:rsidR="007B69E3" w:rsidRPr="001B6654" w:rsidRDefault="007B69E3" w:rsidP="007B69E3">
            <w:pPr>
              <w:ind w:left="284"/>
              <w:rPr>
                <w:rFonts w:eastAsia="Times New Roman" w:cstheme="minorHAnsi"/>
                <w:lang w:eastAsia="fr-FR"/>
              </w:rPr>
            </w:pPr>
          </w:p>
        </w:tc>
      </w:tr>
      <w:tr w:rsidR="007B69E3" w:rsidRPr="001B6654" w14:paraId="4A58D8BF" w14:textId="77777777" w:rsidTr="000C5DA6">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F4597F1" w14:textId="77777777" w:rsidR="007B69E3" w:rsidRPr="001B6654" w:rsidRDefault="007B69E3" w:rsidP="007B69E3">
            <w:pPr>
              <w:ind w:left="284"/>
              <w:rPr>
                <w:rFonts w:eastAsia="Times New Roman" w:cstheme="minorHAnsi"/>
                <w:lang w:eastAsia="fr-FR"/>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E2FC34" w14:textId="77777777" w:rsidR="007B69E3" w:rsidRPr="001B6654" w:rsidRDefault="007B69E3" w:rsidP="007B69E3">
            <w:pPr>
              <w:ind w:left="284"/>
              <w:rPr>
                <w:rFonts w:eastAsia="Times New Roman" w:cstheme="minorHAnsi"/>
                <w:lang w:eastAsia="fr-FR"/>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DF20FE9" w14:textId="77777777" w:rsidR="007B69E3" w:rsidRPr="001B6654" w:rsidRDefault="007B69E3" w:rsidP="007B69E3">
            <w:pPr>
              <w:ind w:left="284"/>
              <w:rPr>
                <w:rFonts w:eastAsia="Times New Roman" w:cstheme="minorHAnsi"/>
                <w:lang w:eastAsia="fr-FR"/>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594041" w14:textId="77777777" w:rsidR="007B69E3" w:rsidRPr="001B6654" w:rsidRDefault="007B69E3" w:rsidP="007B69E3">
            <w:pPr>
              <w:ind w:left="284"/>
              <w:rPr>
                <w:rFonts w:eastAsia="Times New Roman" w:cstheme="minorHAnsi"/>
                <w:lang w:eastAsia="fr-FR"/>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02B297" w14:textId="77777777" w:rsidR="007B69E3" w:rsidRPr="001B6654" w:rsidRDefault="007B69E3" w:rsidP="007B69E3">
            <w:pPr>
              <w:ind w:left="284"/>
              <w:rPr>
                <w:rFonts w:eastAsia="Times New Roman" w:cstheme="minorHAnsi"/>
                <w:lang w:eastAsia="fr-FR"/>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8A0E72" w14:textId="77777777" w:rsidR="007B69E3" w:rsidRPr="001B6654" w:rsidRDefault="007B69E3" w:rsidP="007B69E3">
            <w:pPr>
              <w:ind w:left="284"/>
              <w:rPr>
                <w:rFonts w:eastAsia="Times New Roman" w:cstheme="minorHAnsi"/>
                <w:lang w:eastAsia="fr-FR"/>
              </w:rPr>
            </w:pPr>
          </w:p>
        </w:tc>
      </w:tr>
    </w:tbl>
    <w:p w14:paraId="4D7FED1B" w14:textId="77777777" w:rsidR="007B69E3" w:rsidRPr="001B6654" w:rsidRDefault="007B69E3" w:rsidP="007B69E3">
      <w:pPr>
        <w:ind w:left="284"/>
        <w:rPr>
          <w:rFonts w:eastAsia="Times New Roman" w:cstheme="minorHAnsi"/>
          <w:sz w:val="24"/>
          <w:szCs w:val="24"/>
          <w:lang w:eastAsia="fr-FR"/>
        </w:rPr>
      </w:pPr>
    </w:p>
    <w:p w14:paraId="3FB7F6DB" w14:textId="77777777" w:rsidR="007B69E3" w:rsidRPr="001B6654" w:rsidRDefault="007B69E3" w:rsidP="007B69E3">
      <w:pPr>
        <w:ind w:left="284"/>
        <w:rPr>
          <w:rFonts w:eastAsia="Times New Roman" w:cstheme="minorHAnsi"/>
          <w:i/>
          <w:iCs/>
          <w:sz w:val="18"/>
          <w:szCs w:val="24"/>
          <w:lang w:eastAsia="fr-FR"/>
        </w:rPr>
      </w:pPr>
      <w:r w:rsidRPr="001B6654">
        <w:rPr>
          <w:rFonts w:eastAsia="Times New Roman" w:cstheme="minorHAnsi"/>
          <w:i/>
          <w:iCs/>
          <w:sz w:val="18"/>
          <w:szCs w:val="24"/>
          <w:lang w:eastAsia="fr-FR"/>
        </w:rPr>
        <w:t>La saisine du CST et la délibération devront être effectuées chaque année en fonction des nominations envisagées.</w:t>
      </w:r>
    </w:p>
    <w:p w14:paraId="0F86056E" w14:textId="77777777" w:rsidR="007B69E3" w:rsidRPr="001B6654" w:rsidRDefault="007B69E3" w:rsidP="007B69E3">
      <w:pPr>
        <w:autoSpaceDE w:val="0"/>
        <w:ind w:left="284"/>
        <w:rPr>
          <w:rFonts w:eastAsia="ArialMT" w:cstheme="minorHAnsi"/>
          <w:bCs/>
          <w:sz w:val="24"/>
          <w:szCs w:val="24"/>
          <w:lang w:eastAsia="fr-FR"/>
        </w:rPr>
      </w:pPr>
    </w:p>
    <w:p w14:paraId="27884FC2" w14:textId="77777777" w:rsidR="007B69E3" w:rsidRPr="001B6654" w:rsidRDefault="007B69E3" w:rsidP="007B69E3">
      <w:pPr>
        <w:autoSpaceDE w:val="0"/>
        <w:ind w:left="284"/>
        <w:rPr>
          <w:rFonts w:eastAsia="Times New Roman" w:cstheme="minorHAnsi"/>
          <w:b/>
          <w:bCs/>
          <w:lang w:eastAsia="fr-FR"/>
        </w:rPr>
      </w:pPr>
      <w:r w:rsidRPr="001B6654">
        <w:rPr>
          <w:rFonts w:eastAsia="ArialMT" w:cstheme="minorHAnsi"/>
          <w:b/>
          <w:bCs/>
          <w:color w:val="F4B083" w:themeColor="accent2" w:themeTint="99"/>
          <w:lang w:eastAsia="fr-FR"/>
        </w:rPr>
        <w:t>Possibilité n°2</w:t>
      </w:r>
      <w:r w:rsidRPr="001B6654">
        <w:rPr>
          <w:rFonts w:eastAsia="ArialMT" w:cstheme="minorHAnsi"/>
          <w:color w:val="F4B083" w:themeColor="accent2" w:themeTint="99"/>
          <w:lang w:eastAsia="fr-FR"/>
        </w:rPr>
        <w:t xml:space="preserve"> : </w:t>
      </w:r>
      <w:r w:rsidRPr="001B6654">
        <w:rPr>
          <w:rFonts w:eastAsia="Times New Roman" w:cstheme="minorHAnsi"/>
          <w:b/>
          <w:bCs/>
          <w:lang w:eastAsia="fr-FR"/>
        </w:rPr>
        <w:t>Détermination du taux d'avancement applicable à tous les grades présents dans la collectivité à compter de l'année …......................... :</w:t>
      </w:r>
    </w:p>
    <w:p w14:paraId="33687FD9" w14:textId="77777777" w:rsidR="007B69E3" w:rsidRPr="001B6654" w:rsidRDefault="007B69E3" w:rsidP="007B69E3">
      <w:pPr>
        <w:autoSpaceDE w:val="0"/>
        <w:ind w:left="284"/>
        <w:rPr>
          <w:rFonts w:cstheme="minorHAns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1620"/>
        <w:gridCol w:w="3199"/>
      </w:tblGrid>
      <w:tr w:rsidR="007B69E3" w:rsidRPr="001B6654" w14:paraId="7B969FD8" w14:textId="77777777" w:rsidTr="000C5DA6">
        <w:tc>
          <w:tcPr>
            <w:tcW w:w="4390" w:type="dxa"/>
          </w:tcPr>
          <w:p w14:paraId="4AFD6E6A" w14:textId="77777777" w:rsidR="007B69E3" w:rsidRPr="001B6654" w:rsidRDefault="007B69E3" w:rsidP="007B69E3">
            <w:pPr>
              <w:autoSpaceDE w:val="0"/>
              <w:autoSpaceDN w:val="0"/>
              <w:adjustRightInd w:val="0"/>
              <w:ind w:left="284"/>
              <w:rPr>
                <w:rFonts w:cstheme="minorHAnsi"/>
              </w:rPr>
            </w:pPr>
          </w:p>
        </w:tc>
        <w:tc>
          <w:tcPr>
            <w:tcW w:w="1620" w:type="dxa"/>
          </w:tcPr>
          <w:p w14:paraId="7781B664" w14:textId="77777777" w:rsidR="007B69E3" w:rsidRPr="001B6654" w:rsidRDefault="007B69E3" w:rsidP="007B69E3">
            <w:pPr>
              <w:pStyle w:val="Titre2"/>
              <w:ind w:left="284"/>
              <w:rPr>
                <w:rFonts w:asciiTheme="minorHAnsi" w:hAnsiTheme="minorHAnsi" w:cstheme="minorHAnsi"/>
              </w:rPr>
            </w:pPr>
            <w:r w:rsidRPr="001B6654">
              <w:rPr>
                <w:rFonts w:asciiTheme="minorHAnsi" w:hAnsiTheme="minorHAnsi" w:cstheme="minorHAnsi"/>
              </w:rPr>
              <w:t>Ratio</w:t>
            </w:r>
          </w:p>
        </w:tc>
        <w:tc>
          <w:tcPr>
            <w:tcW w:w="3199" w:type="dxa"/>
          </w:tcPr>
          <w:p w14:paraId="463F0B05" w14:textId="77777777" w:rsidR="007B69E3" w:rsidRPr="001B6654" w:rsidRDefault="007B69E3" w:rsidP="007B69E3">
            <w:pPr>
              <w:pStyle w:val="Titre2"/>
              <w:ind w:left="284"/>
              <w:rPr>
                <w:rFonts w:asciiTheme="minorHAnsi" w:hAnsiTheme="minorHAnsi" w:cstheme="minorHAnsi"/>
              </w:rPr>
            </w:pPr>
            <w:r w:rsidRPr="001B6654">
              <w:rPr>
                <w:rFonts w:asciiTheme="minorHAnsi" w:hAnsiTheme="minorHAnsi" w:cstheme="minorHAnsi"/>
              </w:rPr>
              <w:t>Observations</w:t>
            </w:r>
          </w:p>
        </w:tc>
      </w:tr>
      <w:tr w:rsidR="007B69E3" w:rsidRPr="001B6654" w14:paraId="1F901F10" w14:textId="77777777" w:rsidTr="000C5DA6">
        <w:tc>
          <w:tcPr>
            <w:tcW w:w="4390" w:type="dxa"/>
          </w:tcPr>
          <w:p w14:paraId="5C7F2A49" w14:textId="77777777" w:rsidR="007B69E3" w:rsidRPr="001B6654" w:rsidRDefault="007B69E3" w:rsidP="007B69E3">
            <w:pPr>
              <w:pStyle w:val="Titre3"/>
              <w:ind w:left="284"/>
              <w:rPr>
                <w:rFonts w:asciiTheme="minorHAnsi" w:hAnsiTheme="minorHAnsi" w:cstheme="minorHAnsi"/>
              </w:rPr>
            </w:pPr>
            <w:r w:rsidRPr="001B6654">
              <w:rPr>
                <w:rFonts w:asciiTheme="minorHAnsi" w:hAnsiTheme="minorHAnsi" w:cstheme="minorHAnsi"/>
              </w:rPr>
              <w:t>Tous les grades dans la collectivité</w:t>
            </w:r>
          </w:p>
        </w:tc>
        <w:tc>
          <w:tcPr>
            <w:tcW w:w="1620" w:type="dxa"/>
          </w:tcPr>
          <w:p w14:paraId="15862670" w14:textId="77777777" w:rsidR="007B69E3" w:rsidRPr="001B6654" w:rsidRDefault="007B69E3" w:rsidP="007B69E3">
            <w:pPr>
              <w:autoSpaceDE w:val="0"/>
              <w:autoSpaceDN w:val="0"/>
              <w:adjustRightInd w:val="0"/>
              <w:ind w:left="284"/>
              <w:rPr>
                <w:rFonts w:cstheme="minorHAnsi"/>
              </w:rPr>
            </w:pPr>
          </w:p>
        </w:tc>
        <w:tc>
          <w:tcPr>
            <w:tcW w:w="3199" w:type="dxa"/>
          </w:tcPr>
          <w:p w14:paraId="567D4A16" w14:textId="77777777" w:rsidR="007B69E3" w:rsidRPr="001B6654" w:rsidRDefault="007B69E3" w:rsidP="007B69E3">
            <w:pPr>
              <w:autoSpaceDE w:val="0"/>
              <w:autoSpaceDN w:val="0"/>
              <w:adjustRightInd w:val="0"/>
              <w:ind w:left="284"/>
              <w:rPr>
                <w:rFonts w:cstheme="minorHAnsi"/>
              </w:rPr>
            </w:pPr>
          </w:p>
        </w:tc>
      </w:tr>
    </w:tbl>
    <w:p w14:paraId="77045FF5" w14:textId="77777777" w:rsidR="007B69E3" w:rsidRPr="001B6654" w:rsidRDefault="007B69E3" w:rsidP="007B69E3">
      <w:pPr>
        <w:autoSpaceDE w:val="0"/>
        <w:autoSpaceDN w:val="0"/>
        <w:adjustRightInd w:val="0"/>
        <w:ind w:left="284"/>
        <w:rPr>
          <w:rFonts w:cstheme="minorHAnsi"/>
        </w:rPr>
      </w:pPr>
    </w:p>
    <w:p w14:paraId="7DE22E37" w14:textId="77777777" w:rsidR="007B69E3" w:rsidRPr="001B6654" w:rsidRDefault="007B69E3" w:rsidP="007B69E3">
      <w:pPr>
        <w:keepNext/>
        <w:spacing w:before="240" w:after="60"/>
        <w:ind w:left="284"/>
        <w:outlineLvl w:val="3"/>
        <w:rPr>
          <w:rFonts w:eastAsia="Times New Roman" w:cstheme="minorHAnsi"/>
          <w:b/>
          <w:bCs/>
          <w:u w:val="single"/>
          <w:lang w:eastAsia="fr-FR"/>
        </w:rPr>
      </w:pPr>
      <w:r w:rsidRPr="001B6654">
        <w:rPr>
          <w:rFonts w:eastAsia="Times New Roman" w:cstheme="minorHAnsi"/>
          <w:b/>
          <w:bCs/>
          <w:u w:val="single"/>
          <w:lang w:eastAsia="fr-FR"/>
        </w:rPr>
        <w:t>CRITERES D'AVANCEMENT PROPRES A LA COLLECTIVITE</w:t>
      </w:r>
    </w:p>
    <w:p w14:paraId="6913E9B1" w14:textId="77777777" w:rsidR="007B69E3" w:rsidRPr="001B6654" w:rsidRDefault="007B69E3" w:rsidP="007B69E3">
      <w:pPr>
        <w:ind w:left="284"/>
        <w:rPr>
          <w:rFonts w:eastAsia="Times New Roman" w:cstheme="minorHAnsi"/>
          <w:szCs w:val="24"/>
          <w:lang w:eastAsia="fr-FR"/>
        </w:rPr>
      </w:pPr>
    </w:p>
    <w:p w14:paraId="3BF912ED" w14:textId="77777777" w:rsidR="007B69E3" w:rsidRPr="001B6654" w:rsidRDefault="007B69E3" w:rsidP="007B69E3">
      <w:pPr>
        <w:ind w:left="284"/>
        <w:jc w:val="both"/>
        <w:rPr>
          <w:rFonts w:eastAsia="Times New Roman" w:cstheme="minorHAnsi"/>
          <w:lang w:eastAsia="fr-FR"/>
        </w:rPr>
      </w:pPr>
      <w:r w:rsidRPr="001B6654">
        <w:rPr>
          <w:rFonts w:eastAsia="Times New Roman" w:cstheme="minorHAnsi"/>
          <w:lang w:eastAsia="fr-FR"/>
        </w:rPr>
        <w:t>Même si le ratio d’avancement est défini à 100% ; l’autorité territoriale reste libre de nommer ou non l’agent promouvable, il est en conséquence nécessaire d’établir les critères d’avancement qui viendront justifier les décisions.</w:t>
      </w:r>
    </w:p>
    <w:p w14:paraId="5D57EFF4" w14:textId="77777777" w:rsidR="007B69E3" w:rsidRPr="001B6654" w:rsidRDefault="007B69E3" w:rsidP="007B69E3">
      <w:pPr>
        <w:ind w:left="284"/>
        <w:jc w:val="both"/>
        <w:rPr>
          <w:rFonts w:eastAsia="Times New Roman" w:cstheme="minorHAnsi"/>
          <w:i/>
          <w:iCs/>
          <w:lang w:eastAsia="fr-FR"/>
        </w:rPr>
      </w:pPr>
      <w:r w:rsidRPr="001B6654">
        <w:rPr>
          <w:rFonts w:eastAsia="Times New Roman" w:cstheme="minorHAnsi"/>
          <w:i/>
          <w:iCs/>
          <w:lang w:eastAsia="fr-FR"/>
        </w:rPr>
        <w:t>Exemples : Evaluation annuelle, capacités financières, ancienneté, compétences, investissement, motivation, effort de formation, adéquation grade/organigramme.</w:t>
      </w:r>
    </w:p>
    <w:p w14:paraId="21C21CB4" w14:textId="0A6F2412" w:rsidR="00CD4CFC" w:rsidRDefault="007B69E3" w:rsidP="007B69E3">
      <w:pPr>
        <w:ind w:left="284"/>
        <w:jc w:val="both"/>
      </w:pPr>
      <w:r w:rsidRPr="001B6654">
        <w:rPr>
          <w:rFonts w:eastAsia="Times New Roman" w:cstheme="minorHAnsi"/>
          <w:b/>
          <w:bCs/>
          <w:szCs w:val="24"/>
          <w:lang w:eastAsia="fr-FR"/>
        </w:rPr>
        <w:t>CRITERES DE LA COLLECTIVITE</w:t>
      </w:r>
      <w:r w:rsidR="008A0818">
        <w:tab/>
      </w:r>
    </w:p>
    <w:p w14:paraId="10DD26B1" w14:textId="77777777" w:rsidR="00CD4CFC" w:rsidRPr="008A0818" w:rsidRDefault="00CD4CFC" w:rsidP="00672221">
      <w:pPr>
        <w:pStyle w:val="Corpsdetexte"/>
        <w:spacing w:before="10"/>
        <w:ind w:left="284"/>
        <w:rPr>
          <w:b/>
          <w:bCs/>
        </w:rPr>
      </w:pPr>
    </w:p>
    <w:p w14:paraId="14935DF2" w14:textId="12B4FEF4" w:rsidR="00CD4CFC" w:rsidRPr="008A0818" w:rsidRDefault="00CD4CFC" w:rsidP="008A0818">
      <w:pPr>
        <w:pStyle w:val="Corpsdetexte"/>
        <w:tabs>
          <w:tab w:val="left" w:leader="dot" w:pos="10206"/>
          <w:tab w:val="left" w:pos="10490"/>
        </w:tabs>
        <w:spacing w:before="10"/>
        <w:ind w:left="284"/>
        <w:rPr>
          <w:b/>
          <w:bCs/>
        </w:rPr>
      </w:pPr>
      <w:r w:rsidRPr="008A0818">
        <w:rPr>
          <w:b/>
          <w:bCs/>
        </w:rPr>
        <w:t xml:space="preserve">Date d’entrée en vigueur : </w:t>
      </w:r>
      <w:r w:rsidR="008A0818" w:rsidRPr="008A0818">
        <w:tab/>
      </w:r>
      <w:r w:rsidR="008A0818">
        <w:rPr>
          <w:b/>
          <w:bCs/>
        </w:rPr>
        <w:tab/>
      </w:r>
    </w:p>
    <w:p w14:paraId="67CAE220" w14:textId="77777777" w:rsidR="00672221" w:rsidRDefault="00672221" w:rsidP="007565D6">
      <w:pPr>
        <w:pStyle w:val="Corpsdetexte"/>
        <w:spacing w:before="10"/>
      </w:pPr>
    </w:p>
    <w:p w14:paraId="79C5C8E0" w14:textId="2BA2EA8E" w:rsidR="00CD4CFC" w:rsidRDefault="00CD4CFC" w:rsidP="007565D6">
      <w:pPr>
        <w:pStyle w:val="Corpsdetexte"/>
        <w:spacing w:before="10"/>
      </w:pPr>
      <w:r>
        <w:tab/>
      </w:r>
      <w:r>
        <w:tab/>
      </w:r>
      <w:r>
        <w:tab/>
      </w:r>
      <w:r>
        <w:tab/>
      </w:r>
      <w:r>
        <w:tab/>
      </w:r>
      <w:r>
        <w:tab/>
      </w:r>
      <w:r>
        <w:tab/>
      </w:r>
      <w:r>
        <w:tab/>
      </w:r>
      <w:r>
        <w:tab/>
        <w:t xml:space="preserve">Fait à </w:t>
      </w:r>
    </w:p>
    <w:p w14:paraId="221B7790" w14:textId="794C7582" w:rsidR="00CD4CFC" w:rsidRDefault="00CD4CFC" w:rsidP="007565D6">
      <w:pPr>
        <w:pStyle w:val="Corpsdetexte"/>
        <w:spacing w:before="10"/>
      </w:pPr>
      <w:r>
        <w:tab/>
      </w:r>
      <w:r>
        <w:tab/>
      </w:r>
      <w:r>
        <w:tab/>
      </w:r>
      <w:r>
        <w:tab/>
      </w:r>
      <w:r>
        <w:tab/>
      </w:r>
      <w:r>
        <w:tab/>
      </w:r>
      <w:r>
        <w:tab/>
      </w:r>
      <w:r>
        <w:tab/>
      </w:r>
      <w:r>
        <w:tab/>
        <w:t xml:space="preserve">Le </w:t>
      </w:r>
      <w:proofErr w:type="spellStart"/>
      <w:r>
        <w:t>xx.</w:t>
      </w:r>
      <w:proofErr w:type="gramStart"/>
      <w:r>
        <w:t>xx.xxxx</w:t>
      </w:r>
      <w:proofErr w:type="spellEnd"/>
      <w:proofErr w:type="gramEnd"/>
    </w:p>
    <w:p w14:paraId="0F3FA347" w14:textId="312606C9" w:rsidR="00CD4CFC" w:rsidRDefault="00CD4CFC" w:rsidP="007565D6">
      <w:pPr>
        <w:pStyle w:val="Corpsdetexte"/>
        <w:spacing w:before="10"/>
      </w:pPr>
      <w:r>
        <w:tab/>
      </w:r>
      <w:r>
        <w:tab/>
      </w:r>
      <w:r>
        <w:tab/>
      </w:r>
      <w:r>
        <w:tab/>
      </w:r>
      <w:r>
        <w:tab/>
      </w:r>
      <w:r>
        <w:tab/>
      </w:r>
      <w:r>
        <w:tab/>
      </w:r>
      <w:r>
        <w:tab/>
      </w:r>
      <w:r>
        <w:tab/>
        <w:t xml:space="preserve">Signature de l’autorité territoriale </w:t>
      </w:r>
    </w:p>
    <w:p w14:paraId="219F5739" w14:textId="77777777" w:rsidR="00F4707E" w:rsidRDefault="00F4707E" w:rsidP="007565D6">
      <w:pPr>
        <w:pStyle w:val="Corpsdetexte"/>
        <w:spacing w:before="10"/>
      </w:pPr>
    </w:p>
    <w:p w14:paraId="0D105DD5" w14:textId="77777777" w:rsidR="00F4707E" w:rsidRDefault="00F4707E" w:rsidP="007565D6">
      <w:pPr>
        <w:pStyle w:val="Corpsdetexte"/>
        <w:spacing w:before="10"/>
      </w:pPr>
    </w:p>
    <w:p w14:paraId="607270CC" w14:textId="38AC5F7F" w:rsidR="008A0818" w:rsidRDefault="00F4707E" w:rsidP="007565D6">
      <w:pPr>
        <w:pStyle w:val="Corpsdetexte"/>
        <w:spacing w:before="10"/>
      </w:pPr>
      <w:r>
        <w:tab/>
        <w:t xml:space="preserve">Pièce à joindre en </w:t>
      </w:r>
      <w:r w:rsidR="00AD11A4">
        <w:t>complément</w:t>
      </w:r>
      <w:r>
        <w:t xml:space="preserve"> de l’imprimé de saisine :</w:t>
      </w:r>
    </w:p>
    <w:p w14:paraId="25FCD95D" w14:textId="2A7C834F" w:rsidR="00F4707E" w:rsidRDefault="00F4707E" w:rsidP="00F4707E">
      <w:pPr>
        <w:pStyle w:val="Corpsdetexte"/>
        <w:numPr>
          <w:ilvl w:val="0"/>
          <w:numId w:val="32"/>
        </w:numPr>
        <w:spacing w:before="10"/>
      </w:pPr>
      <w:r>
        <w:t>Projet de délibération</w:t>
      </w:r>
    </w:p>
    <w:p w14:paraId="369E5FC9" w14:textId="6D6540C3" w:rsidR="00672221" w:rsidRDefault="00CD4CFC" w:rsidP="007565D6">
      <w:pPr>
        <w:pStyle w:val="Corpsdetexte"/>
        <w:spacing w:before="10"/>
      </w:pPr>
      <w:r w:rsidRPr="00CD4CFC">
        <w:rPr>
          <w:noProof/>
          <w:color w:val="FFFFFF" w:themeColor="background1"/>
        </w:rPr>
        <w:drawing>
          <wp:anchor distT="0" distB="0" distL="114300" distR="114300" simplePos="0" relativeHeight="251835392" behindDoc="0" locked="0" layoutInCell="1" allowOverlap="1" wp14:anchorId="6814BA3F" wp14:editId="662E33C4">
            <wp:simplePos x="0" y="0"/>
            <wp:positionH relativeFrom="column">
              <wp:posOffset>62865</wp:posOffset>
            </wp:positionH>
            <wp:positionV relativeFrom="paragraph">
              <wp:posOffset>160020</wp:posOffset>
            </wp:positionV>
            <wp:extent cx="2019300" cy="628650"/>
            <wp:effectExtent l="0" t="0" r="0" b="0"/>
            <wp:wrapNone/>
            <wp:docPr id="32848806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628650"/>
                    </a:xfrm>
                    <a:prstGeom prst="rect">
                      <a:avLst/>
                    </a:prstGeom>
                    <a:noFill/>
                    <a:ln>
                      <a:noFill/>
                    </a:ln>
                  </pic:spPr>
                </pic:pic>
              </a:graphicData>
            </a:graphic>
          </wp:anchor>
        </w:drawing>
      </w:r>
    </w:p>
    <w:p w14:paraId="061346C4" w14:textId="3EAAF22A" w:rsidR="00672221" w:rsidRDefault="00CD4CFC" w:rsidP="007565D6">
      <w:pPr>
        <w:pStyle w:val="Corpsdetexte"/>
        <w:spacing w:before="10"/>
      </w:pPr>
      <w:r>
        <w:rPr>
          <w:noProof/>
          <w14:ligatures w14:val="standardContextual"/>
        </w:rPr>
        <mc:AlternateContent>
          <mc:Choice Requires="wps">
            <w:drawing>
              <wp:anchor distT="0" distB="0" distL="114300" distR="114300" simplePos="0" relativeHeight="251834368" behindDoc="0" locked="0" layoutInCell="1" allowOverlap="1" wp14:anchorId="1AE0F9AB" wp14:editId="5A12622D">
                <wp:simplePos x="0" y="0"/>
                <wp:positionH relativeFrom="column">
                  <wp:posOffset>472440</wp:posOffset>
                </wp:positionH>
                <wp:positionV relativeFrom="paragraph">
                  <wp:posOffset>160655</wp:posOffset>
                </wp:positionV>
                <wp:extent cx="6619875" cy="1338580"/>
                <wp:effectExtent l="0" t="0" r="28575" b="13970"/>
                <wp:wrapNone/>
                <wp:docPr id="238503563" name="Zone de texte 24"/>
                <wp:cNvGraphicFramePr/>
                <a:graphic xmlns:a="http://schemas.openxmlformats.org/drawingml/2006/main">
                  <a:graphicData uri="http://schemas.microsoft.com/office/word/2010/wordprocessingShape">
                    <wps:wsp>
                      <wps:cNvSpPr txBox="1"/>
                      <wps:spPr>
                        <a:xfrm>
                          <a:off x="0" y="0"/>
                          <a:ext cx="6619875" cy="1338580"/>
                        </a:xfrm>
                        <a:prstGeom prst="rect">
                          <a:avLst/>
                        </a:prstGeom>
                        <a:solidFill>
                          <a:srgbClr val="007378"/>
                        </a:solidFill>
                        <a:ln w="6350">
                          <a:solidFill>
                            <a:prstClr val="black"/>
                          </a:solidFill>
                        </a:ln>
                      </wps:spPr>
                      <wps:txbx>
                        <w:txbxContent>
                          <w:p w14:paraId="2F253B4F" w14:textId="587BF33F" w:rsidR="00CD4CFC" w:rsidRDefault="00CD4CFC" w:rsidP="00CD4CFC">
                            <w:pPr>
                              <w:rPr>
                                <w:color w:val="FFFFFF" w:themeColor="background1"/>
                              </w:rPr>
                            </w:pPr>
                          </w:p>
                          <w:p w14:paraId="121F1B83" w14:textId="2631B956" w:rsidR="00CD4CFC" w:rsidRDefault="00CD4CFC" w:rsidP="00CD4CFC">
                            <w:pPr>
                              <w:pStyle w:val="Paragraphedeliste"/>
                              <w:rPr>
                                <w:color w:val="FFFFFF" w:themeColor="background1"/>
                              </w:rPr>
                            </w:pPr>
                            <w:r>
                              <w:rPr>
                                <w:color w:val="FFFFFF" w:themeColor="background1"/>
                              </w:rPr>
                              <w:tab/>
                            </w:r>
                            <w:r>
                              <w:rPr>
                                <w:color w:val="FFFFFF" w:themeColor="background1"/>
                              </w:rPr>
                              <w:tab/>
                            </w:r>
                          </w:p>
                          <w:p w14:paraId="7F85A8B7" w14:textId="77777777" w:rsidR="00C043C8" w:rsidRPr="008A0818" w:rsidRDefault="00C043C8" w:rsidP="00C043C8">
                            <w:pPr>
                              <w:pStyle w:val="Paragraphedeliste"/>
                              <w:rPr>
                                <w:b/>
                                <w:bCs/>
                                <w:color w:val="FFFFFF" w:themeColor="background1"/>
                              </w:rPr>
                            </w:pPr>
                            <w:r w:rsidRPr="008A0818">
                              <w:rPr>
                                <w:b/>
                                <w:bCs/>
                                <w:color w:val="FFFFFF" w:themeColor="background1"/>
                              </w:rPr>
                              <w:t xml:space="preserve">Les dossiers de saisine complets doivent parvenir au CDG 3 semaines avant la séance. </w:t>
                            </w:r>
                          </w:p>
                          <w:p w14:paraId="45A66399" w14:textId="77777777" w:rsidR="00C043C8" w:rsidRPr="008A0818" w:rsidRDefault="00C043C8" w:rsidP="00C043C8">
                            <w:pPr>
                              <w:pStyle w:val="Paragraphedeliste"/>
                              <w:rPr>
                                <w:b/>
                                <w:bCs/>
                                <w:color w:val="FFFFFF" w:themeColor="background1"/>
                              </w:rPr>
                            </w:pPr>
                            <w:r w:rsidRPr="008A0818">
                              <w:rPr>
                                <w:b/>
                                <w:bCs/>
                                <w:color w:val="FFFFFF" w:themeColor="background1"/>
                              </w:rPr>
                              <w:t xml:space="preserve">Voir le calendrier prévisionnel, site du CDG 58, </w:t>
                            </w:r>
                            <w:hyperlink r:id="rId10" w:history="1">
                              <w:r w:rsidRPr="008A0818">
                                <w:rPr>
                                  <w:rStyle w:val="Lienhypertexte"/>
                                  <w:b/>
                                  <w:bCs/>
                                  <w:color w:val="ED7D31" w:themeColor="accent2"/>
                                </w:rPr>
                                <w:t>rubrique Comité Social Territorial</w:t>
                              </w:r>
                            </w:hyperlink>
                            <w:r w:rsidRPr="008A0818">
                              <w:rPr>
                                <w:b/>
                                <w:bCs/>
                                <w:color w:val="FFFFFF" w:themeColor="background1"/>
                              </w:rPr>
                              <w:t xml:space="preserve"> </w:t>
                            </w:r>
                          </w:p>
                          <w:p w14:paraId="1B47CCCF" w14:textId="07437136" w:rsidR="00C043C8" w:rsidRDefault="00C043C8" w:rsidP="00C043C8">
                            <w:pPr>
                              <w:pStyle w:val="Paragraphedeliste"/>
                              <w:jc w:val="center"/>
                              <w:rPr>
                                <w:b/>
                                <w:bCs/>
                                <w:color w:val="ED7D31" w:themeColor="accent2"/>
                              </w:rPr>
                            </w:pPr>
                            <w:r w:rsidRPr="008A0818">
                              <w:rPr>
                                <w:b/>
                                <w:bCs/>
                                <w:color w:val="FFFFFF" w:themeColor="background1"/>
                              </w:rPr>
                              <w:t>A envoy</w:t>
                            </w:r>
                            <w:r w:rsidR="00B520DB">
                              <w:rPr>
                                <w:b/>
                                <w:bCs/>
                                <w:color w:val="FFFFFF" w:themeColor="background1"/>
                              </w:rPr>
                              <w:t>er</w:t>
                            </w:r>
                            <w:r w:rsidRPr="008A0818">
                              <w:rPr>
                                <w:b/>
                                <w:bCs/>
                                <w:color w:val="FFFFFF" w:themeColor="background1"/>
                              </w:rPr>
                              <w:t xml:space="preserve"> à l’adresse suivant</w:t>
                            </w:r>
                            <w:r w:rsidR="00B520DB">
                              <w:rPr>
                                <w:b/>
                                <w:bCs/>
                                <w:color w:val="FFFFFF" w:themeColor="background1"/>
                              </w:rPr>
                              <w:t>e</w:t>
                            </w:r>
                            <w:r w:rsidRPr="008A0818">
                              <w:rPr>
                                <w:b/>
                                <w:bCs/>
                                <w:color w:val="FFFFFF" w:themeColor="background1"/>
                              </w:rPr>
                              <w:t xml:space="preserve"> : </w:t>
                            </w:r>
                            <w:hyperlink r:id="rId11" w:history="1">
                              <w:r w:rsidRPr="008A0818">
                                <w:rPr>
                                  <w:rStyle w:val="Lienhypertexte"/>
                                  <w:b/>
                                  <w:bCs/>
                                  <w:color w:val="ED7D31" w:themeColor="accent2"/>
                                </w:rPr>
                                <w:t>cst@cdg58.fr</w:t>
                              </w:r>
                            </w:hyperlink>
                            <w:r w:rsidRPr="008A0818">
                              <w:rPr>
                                <w:b/>
                                <w:bCs/>
                                <w:color w:val="ED7D31" w:themeColor="accent2"/>
                              </w:rPr>
                              <w:t xml:space="preserve"> </w:t>
                            </w:r>
                          </w:p>
                          <w:p w14:paraId="2C88EE14" w14:textId="77777777" w:rsidR="00C043C8" w:rsidRPr="001F6517" w:rsidRDefault="00C043C8" w:rsidP="00C043C8">
                            <w:pPr>
                              <w:jc w:val="center"/>
                              <w:rPr>
                                <w:b/>
                                <w:bCs/>
                                <w:color w:val="FFFFFF" w:themeColor="background1"/>
                                <w:sz w:val="20"/>
                                <w:szCs w:val="20"/>
                              </w:rPr>
                            </w:pPr>
                            <w:r w:rsidRPr="001F6517">
                              <w:rPr>
                                <w:b/>
                                <w:bCs/>
                                <w:color w:val="FFFFFF" w:themeColor="background1"/>
                              </w:rPr>
                              <w:t>Projet de délibération = non validé, non voté par l’organe délibérant, non transmis au contrôle de légalité</w:t>
                            </w:r>
                          </w:p>
                          <w:p w14:paraId="1C2236AE" w14:textId="77777777" w:rsidR="00C043C8" w:rsidRPr="008A0818" w:rsidRDefault="00C043C8" w:rsidP="00C043C8">
                            <w:pPr>
                              <w:pStyle w:val="Paragraphedeliste"/>
                              <w:jc w:val="center"/>
                              <w:rPr>
                                <w:i/>
                                <w:iCs/>
                                <w:color w:val="FFFFFF" w:themeColor="background1"/>
                                <w:sz w:val="18"/>
                                <w:szCs w:val="18"/>
                              </w:rPr>
                            </w:pPr>
                            <w:r w:rsidRPr="008A0818">
                              <w:rPr>
                                <w:i/>
                                <w:iCs/>
                                <w:color w:val="FFFFFF" w:themeColor="background1"/>
                                <w:sz w:val="18"/>
                                <w:szCs w:val="18"/>
                              </w:rPr>
                              <w:t>Tout dossier incomplet ne pourra être étudié par les membres du Comité Social Territorial</w:t>
                            </w:r>
                          </w:p>
                          <w:p w14:paraId="40D31070" w14:textId="352C4CA8" w:rsidR="00CD4CFC" w:rsidRPr="008A0818" w:rsidRDefault="00CD4CFC" w:rsidP="00C043C8">
                            <w:pPr>
                              <w:pStyle w:val="Paragraphedeliste"/>
                              <w:rPr>
                                <w:i/>
                                <w:iCs/>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0F9AB" id="Zone de texte 24" o:spid="_x0000_s1030" type="#_x0000_t202" style="position:absolute;margin-left:37.2pt;margin-top:12.65pt;width:521.25pt;height:105.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" fillcolor="#007378" strokeweight=".5pt">
                <v:textbox>
                  <w:txbxContent>
                    <w:p w14:paraId="2F253B4F" w14:textId="587BF33F" w:rsidR="00CD4CFC" w:rsidRDefault="00CD4CFC" w:rsidP="00CD4CFC">
                      <w:pPr>
                        <w:rPr>
                          <w:color w:val="FFFFFF" w:themeColor="background1"/>
                        </w:rPr>
                      </w:pPr>
                    </w:p>
                    <w:p w14:paraId="121F1B83" w14:textId="2631B956" w:rsidR="00CD4CFC" w:rsidRDefault="00CD4CFC" w:rsidP="00CD4CFC">
                      <w:pPr>
                        <w:pStyle w:val="Paragraphedeliste"/>
                        <w:rPr>
                          <w:color w:val="FFFFFF" w:themeColor="background1"/>
                        </w:rPr>
                      </w:pPr>
                      <w:r>
                        <w:rPr>
                          <w:color w:val="FFFFFF" w:themeColor="background1"/>
                        </w:rPr>
                        <w:tab/>
                      </w:r>
                      <w:r>
                        <w:rPr>
                          <w:color w:val="FFFFFF" w:themeColor="background1"/>
                        </w:rPr>
                        <w:tab/>
                      </w:r>
                    </w:p>
                    <w:p w14:paraId="7F85A8B7" w14:textId="77777777" w:rsidR="00C043C8" w:rsidRPr="008A0818" w:rsidRDefault="00C043C8" w:rsidP="00C043C8">
                      <w:pPr>
                        <w:pStyle w:val="Paragraphedeliste"/>
                        <w:rPr>
                          <w:b/>
                          <w:bCs/>
                          <w:color w:val="FFFFFF" w:themeColor="background1"/>
                        </w:rPr>
                      </w:pPr>
                      <w:r w:rsidRPr="008A0818">
                        <w:rPr>
                          <w:b/>
                          <w:bCs/>
                          <w:color w:val="FFFFFF" w:themeColor="background1"/>
                        </w:rPr>
                        <w:t xml:space="preserve">Les dossiers de saisine complets doivent parvenir au CDG 3 semaines avant la séance. </w:t>
                      </w:r>
                    </w:p>
                    <w:p w14:paraId="45A66399" w14:textId="77777777" w:rsidR="00C043C8" w:rsidRPr="008A0818" w:rsidRDefault="00C043C8" w:rsidP="00C043C8">
                      <w:pPr>
                        <w:pStyle w:val="Paragraphedeliste"/>
                        <w:rPr>
                          <w:b/>
                          <w:bCs/>
                          <w:color w:val="FFFFFF" w:themeColor="background1"/>
                        </w:rPr>
                      </w:pPr>
                      <w:r w:rsidRPr="008A0818">
                        <w:rPr>
                          <w:b/>
                          <w:bCs/>
                          <w:color w:val="FFFFFF" w:themeColor="background1"/>
                        </w:rPr>
                        <w:t xml:space="preserve">Voir le calendrier prévisionnel, site du CDG 58, </w:t>
                      </w:r>
                      <w:hyperlink r:id="rId12" w:history="1">
                        <w:r w:rsidRPr="008A0818">
                          <w:rPr>
                            <w:rStyle w:val="Lienhypertexte"/>
                            <w:b/>
                            <w:bCs/>
                            <w:color w:val="ED7D31" w:themeColor="accent2"/>
                          </w:rPr>
                          <w:t>rubrique Comité Social Territorial</w:t>
                        </w:r>
                      </w:hyperlink>
                      <w:r w:rsidRPr="008A0818">
                        <w:rPr>
                          <w:b/>
                          <w:bCs/>
                          <w:color w:val="FFFFFF" w:themeColor="background1"/>
                        </w:rPr>
                        <w:t xml:space="preserve"> </w:t>
                      </w:r>
                    </w:p>
                    <w:p w14:paraId="1B47CCCF" w14:textId="07437136" w:rsidR="00C043C8" w:rsidRDefault="00C043C8" w:rsidP="00C043C8">
                      <w:pPr>
                        <w:pStyle w:val="Paragraphedeliste"/>
                        <w:jc w:val="center"/>
                        <w:rPr>
                          <w:b/>
                          <w:bCs/>
                          <w:color w:val="ED7D31" w:themeColor="accent2"/>
                        </w:rPr>
                      </w:pPr>
                      <w:r w:rsidRPr="008A0818">
                        <w:rPr>
                          <w:b/>
                          <w:bCs/>
                          <w:color w:val="FFFFFF" w:themeColor="background1"/>
                        </w:rPr>
                        <w:t>A envoy</w:t>
                      </w:r>
                      <w:r w:rsidR="00B520DB">
                        <w:rPr>
                          <w:b/>
                          <w:bCs/>
                          <w:color w:val="FFFFFF" w:themeColor="background1"/>
                        </w:rPr>
                        <w:t>er</w:t>
                      </w:r>
                      <w:r w:rsidRPr="008A0818">
                        <w:rPr>
                          <w:b/>
                          <w:bCs/>
                          <w:color w:val="FFFFFF" w:themeColor="background1"/>
                        </w:rPr>
                        <w:t xml:space="preserve"> à l’adresse suivant</w:t>
                      </w:r>
                      <w:r w:rsidR="00B520DB">
                        <w:rPr>
                          <w:b/>
                          <w:bCs/>
                          <w:color w:val="FFFFFF" w:themeColor="background1"/>
                        </w:rPr>
                        <w:t>e</w:t>
                      </w:r>
                      <w:r w:rsidRPr="008A0818">
                        <w:rPr>
                          <w:b/>
                          <w:bCs/>
                          <w:color w:val="FFFFFF" w:themeColor="background1"/>
                        </w:rPr>
                        <w:t xml:space="preserve"> : </w:t>
                      </w:r>
                      <w:hyperlink r:id="rId13" w:history="1">
                        <w:r w:rsidRPr="008A0818">
                          <w:rPr>
                            <w:rStyle w:val="Lienhypertexte"/>
                            <w:b/>
                            <w:bCs/>
                            <w:color w:val="ED7D31" w:themeColor="accent2"/>
                          </w:rPr>
                          <w:t>cst@cdg58.fr</w:t>
                        </w:r>
                      </w:hyperlink>
                      <w:r w:rsidRPr="008A0818">
                        <w:rPr>
                          <w:b/>
                          <w:bCs/>
                          <w:color w:val="ED7D31" w:themeColor="accent2"/>
                        </w:rPr>
                        <w:t xml:space="preserve"> </w:t>
                      </w:r>
                    </w:p>
                    <w:p w14:paraId="2C88EE14" w14:textId="77777777" w:rsidR="00C043C8" w:rsidRPr="001F6517" w:rsidRDefault="00C043C8" w:rsidP="00C043C8">
                      <w:pPr>
                        <w:jc w:val="center"/>
                        <w:rPr>
                          <w:b/>
                          <w:bCs/>
                          <w:color w:val="FFFFFF" w:themeColor="background1"/>
                          <w:sz w:val="20"/>
                          <w:szCs w:val="20"/>
                        </w:rPr>
                      </w:pPr>
                      <w:r w:rsidRPr="001F6517">
                        <w:rPr>
                          <w:b/>
                          <w:bCs/>
                          <w:color w:val="FFFFFF" w:themeColor="background1"/>
                        </w:rPr>
                        <w:t>Projet de délibération = non validé, non voté par l’organe délibérant, non transmis au contrôle de légalité</w:t>
                      </w:r>
                    </w:p>
                    <w:p w14:paraId="1C2236AE" w14:textId="77777777" w:rsidR="00C043C8" w:rsidRPr="008A0818" w:rsidRDefault="00C043C8" w:rsidP="00C043C8">
                      <w:pPr>
                        <w:pStyle w:val="Paragraphedeliste"/>
                        <w:jc w:val="center"/>
                        <w:rPr>
                          <w:i/>
                          <w:iCs/>
                          <w:color w:val="FFFFFF" w:themeColor="background1"/>
                          <w:sz w:val="18"/>
                          <w:szCs w:val="18"/>
                        </w:rPr>
                      </w:pPr>
                      <w:r w:rsidRPr="008A0818">
                        <w:rPr>
                          <w:i/>
                          <w:iCs/>
                          <w:color w:val="FFFFFF" w:themeColor="background1"/>
                          <w:sz w:val="18"/>
                          <w:szCs w:val="18"/>
                        </w:rPr>
                        <w:t>Tout dossier incomplet ne pourra être étudié par les membres du Comité Social Territorial</w:t>
                      </w:r>
                    </w:p>
                    <w:p w14:paraId="40D31070" w14:textId="352C4CA8" w:rsidR="00CD4CFC" w:rsidRPr="008A0818" w:rsidRDefault="00CD4CFC" w:rsidP="00C043C8">
                      <w:pPr>
                        <w:pStyle w:val="Paragraphedeliste"/>
                        <w:rPr>
                          <w:i/>
                          <w:iCs/>
                          <w:color w:val="FFFFFF" w:themeColor="background1"/>
                          <w:sz w:val="18"/>
                          <w:szCs w:val="18"/>
                        </w:rPr>
                      </w:pPr>
                    </w:p>
                  </w:txbxContent>
                </v:textbox>
              </v:shape>
            </w:pict>
          </mc:Fallback>
        </mc:AlternateContent>
      </w:r>
    </w:p>
    <w:p w14:paraId="73DF8E61" w14:textId="7C0BF9C7" w:rsidR="00672221" w:rsidRDefault="00672221" w:rsidP="007565D6">
      <w:pPr>
        <w:pStyle w:val="Corpsdetexte"/>
        <w:spacing w:before="10"/>
      </w:pPr>
    </w:p>
    <w:p w14:paraId="7EC6325A" w14:textId="77777777" w:rsidR="00672221" w:rsidRDefault="00672221" w:rsidP="007565D6">
      <w:pPr>
        <w:pStyle w:val="Corpsdetexte"/>
        <w:spacing w:before="10"/>
      </w:pPr>
    </w:p>
    <w:p w14:paraId="0BD4C1DB" w14:textId="77777777" w:rsidR="00672221" w:rsidRDefault="00672221" w:rsidP="007565D6">
      <w:pPr>
        <w:pStyle w:val="Corpsdetexte"/>
        <w:spacing w:before="10"/>
      </w:pPr>
    </w:p>
    <w:p w14:paraId="182BA174" w14:textId="77777777" w:rsidR="00672221" w:rsidRDefault="00672221" w:rsidP="007565D6">
      <w:pPr>
        <w:pStyle w:val="Corpsdetexte"/>
        <w:spacing w:before="10"/>
      </w:pPr>
    </w:p>
    <w:p w14:paraId="7915A274" w14:textId="252B0F11" w:rsidR="005954A4" w:rsidRPr="00860CDF" w:rsidRDefault="005954A4" w:rsidP="00860CDF">
      <w:pPr>
        <w:rPr>
          <w:sz w:val="20"/>
          <w:szCs w:val="20"/>
        </w:rPr>
      </w:pPr>
    </w:p>
    <w:sectPr w:rsidR="005954A4" w:rsidRPr="00860CDF" w:rsidSect="00BC2BA0">
      <w:headerReference w:type="default" r:id="rId14"/>
      <w:footerReference w:type="default" r:id="rId15"/>
      <w:headerReference w:type="first" r:id="rId16"/>
      <w:footerReference w:type="first" r:id="rId17"/>
      <w:pgSz w:w="11906" w:h="16838"/>
      <w:pgMar w:top="1318" w:right="424" w:bottom="1417" w:left="426" w:header="284"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89432" w14:textId="77777777" w:rsidR="0088293F" w:rsidRDefault="0088293F" w:rsidP="00C326A1">
      <w:r>
        <w:separator/>
      </w:r>
    </w:p>
  </w:endnote>
  <w:endnote w:type="continuationSeparator" w:id="0">
    <w:p w14:paraId="48A8C4BD" w14:textId="77777777" w:rsidR="0088293F" w:rsidRDefault="0088293F" w:rsidP="00C3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utura">
    <w:altName w:val="Century Gothic"/>
    <w:charset w:val="00"/>
    <w:family w:val="swiss"/>
    <w:pitch w:val="variable"/>
    <w:sig w:usb0="A00002AF" w:usb1="5000214A" w:usb2="00000000" w:usb3="00000000" w:csb0="0000009F" w:csb1="00000000"/>
  </w:font>
  <w:font w:name="Futura Medium">
    <w:altName w:val="Arial"/>
    <w:charset w:val="B1"/>
    <w:family w:val="swiss"/>
    <w:pitch w:val="variable"/>
    <w:sig w:usb0="80000867" w:usb1="00000000" w:usb2="00000000" w:usb3="00000000" w:csb0="000001FB" w:csb1="00000000"/>
  </w:font>
  <w:font w:name="ArialMT">
    <w:altName w:val="Arial"/>
    <w:charset w:val="00"/>
    <w:family w:val="auto"/>
    <w:pitch w:val="default"/>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BCB0C" w14:textId="37BC93FA" w:rsidR="00C326A1" w:rsidRDefault="00B9672E" w:rsidP="00C326A1">
    <w:pPr>
      <w:tabs>
        <w:tab w:val="right" w:pos="11056"/>
      </w:tabs>
      <w:ind w:hanging="426"/>
      <w:rPr>
        <w:i/>
        <w:iCs/>
        <w:color w:val="F4951E"/>
        <w:sz w:val="14"/>
        <w:szCs w:val="14"/>
      </w:rPr>
    </w:pPr>
    <w:r>
      <w:rPr>
        <w:noProof/>
        <w14:ligatures w14:val="standardContextual"/>
      </w:rPr>
      <mc:AlternateContent>
        <mc:Choice Requires="wps">
          <w:drawing>
            <wp:anchor distT="0" distB="0" distL="114300" distR="114300" simplePos="0" relativeHeight="251669504" behindDoc="0" locked="0" layoutInCell="1" allowOverlap="1" wp14:anchorId="5885BB8E" wp14:editId="66AF0E1A">
              <wp:simplePos x="0" y="0"/>
              <wp:positionH relativeFrom="column">
                <wp:posOffset>-401879</wp:posOffset>
              </wp:positionH>
              <wp:positionV relativeFrom="paragraph">
                <wp:posOffset>-622224</wp:posOffset>
              </wp:positionV>
              <wp:extent cx="796925" cy="795655"/>
              <wp:effectExtent l="0" t="0" r="0" b="4445"/>
              <wp:wrapNone/>
              <wp:docPr id="1233392864" name="Zone de texte 2"/>
              <wp:cNvGraphicFramePr/>
              <a:graphic xmlns:a="http://schemas.openxmlformats.org/drawingml/2006/main">
                <a:graphicData uri="http://schemas.microsoft.com/office/word/2010/wordprocessingShape">
                  <wps:wsp>
                    <wps:cNvSpPr txBox="1"/>
                    <wps:spPr>
                      <a:xfrm>
                        <a:off x="0" y="0"/>
                        <a:ext cx="796925" cy="795655"/>
                      </a:xfrm>
                      <a:prstGeom prst="rect">
                        <a:avLst/>
                      </a:prstGeom>
                      <a:noFill/>
                      <a:ln w="6350">
                        <a:noFill/>
                      </a:ln>
                    </wps:spPr>
                    <wps:txbx>
                      <w:txbxContent>
                        <w:p w14:paraId="29ACBF5B" w14:textId="77777777" w:rsidR="00B9672E" w:rsidRDefault="00B9672E" w:rsidP="00B9672E">
                          <w:r>
                            <w:rPr>
                              <w:noProof/>
                              <w14:ligatures w14:val="standardContextual"/>
                            </w:rPr>
                            <w:drawing>
                              <wp:inline distT="0" distB="0" distL="0" distR="0" wp14:anchorId="23939AF9" wp14:editId="70ACFEEC">
                                <wp:extent cx="680720" cy="680720"/>
                                <wp:effectExtent l="0" t="0" r="0" b="5080"/>
                                <wp:docPr id="97016004" name="Image 97016004"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5BB8E" id="_x0000_t202" coordsize="21600,21600" o:spt="202" path="m,l,21600r21600,l21600,xe">
              <v:stroke joinstyle="miter"/>
              <v:path gradientshapeok="t" o:connecttype="rect"/>
            </v:shapetype>
            <v:shape id="_x0000_s1033" type="#_x0000_t202" style="position:absolute;margin-left:-31.65pt;margin-top:-49pt;width:62.75pt;height:6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" filled="f" stroked="f" strokeweight=".5pt">
              <v:textbox>
                <w:txbxContent>
                  <w:p w14:paraId="29ACBF5B" w14:textId="77777777" w:rsidR="00B9672E" w:rsidRDefault="00B9672E" w:rsidP="00B9672E">
                    <w:r>
                      <w:rPr>
                        <w:noProof/>
                        <w14:ligatures w14:val="standardContextual"/>
                      </w:rPr>
                      <w:drawing>
                        <wp:inline distT="0" distB="0" distL="0" distR="0" wp14:anchorId="23939AF9" wp14:editId="70ACFEEC">
                          <wp:extent cx="680720" cy="680720"/>
                          <wp:effectExtent l="0" t="0" r="0" b="5080"/>
                          <wp:docPr id="97016004" name="Image 97016004"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v:textbox>
            </v:shape>
          </w:pict>
        </mc:Fallback>
      </mc:AlternateContent>
    </w:r>
  </w:p>
  <w:p w14:paraId="5D18F02D" w14:textId="6AC8D5F4" w:rsidR="00C326A1" w:rsidRPr="00C326A1" w:rsidRDefault="007B69E3" w:rsidP="00C326A1">
    <w:pPr>
      <w:tabs>
        <w:tab w:val="right" w:pos="11056"/>
      </w:tabs>
      <w:rPr>
        <w:i/>
        <w:iCs/>
        <w:color w:val="F4951E"/>
        <w:sz w:val="14"/>
        <w:szCs w:val="14"/>
      </w:rPr>
    </w:pPr>
    <w:r>
      <w:rPr>
        <w:i/>
        <w:iCs/>
        <w:color w:val="F4951E"/>
        <w:sz w:val="14"/>
        <w:szCs w:val="14"/>
      </w:rPr>
      <w:t>Ratios promus promouvables</w:t>
    </w:r>
    <w:r w:rsidR="00AD11A4">
      <w:rPr>
        <w:i/>
        <w:iCs/>
        <w:color w:val="F4951E"/>
        <w:sz w:val="14"/>
        <w:szCs w:val="14"/>
      </w:rPr>
      <w:t xml:space="preserve"> </w:t>
    </w:r>
    <w:r w:rsidR="008A0818">
      <w:rPr>
        <w:i/>
        <w:iCs/>
        <w:color w:val="F4951E"/>
        <w:sz w:val="14"/>
        <w:szCs w:val="14"/>
      </w:rPr>
      <w:t>MAJ 04/2024</w:t>
    </w:r>
    <w:r w:rsidR="00C326A1" w:rsidRPr="00C326A1">
      <w:rPr>
        <w:i/>
        <w:iCs/>
        <w:color w:val="F4951E"/>
        <w:sz w:val="14"/>
        <w:szCs w:val="14"/>
      </w:rPr>
      <w:tab/>
      <w:t xml:space="preserve">Page | </w:t>
    </w:r>
    <w:r w:rsidR="00C326A1" w:rsidRPr="00C326A1">
      <w:rPr>
        <w:i/>
        <w:iCs/>
        <w:color w:val="F4951E"/>
        <w:sz w:val="14"/>
        <w:szCs w:val="14"/>
      </w:rPr>
      <w:fldChar w:fldCharType="begin"/>
    </w:r>
    <w:r w:rsidR="00C326A1" w:rsidRPr="00C326A1">
      <w:rPr>
        <w:i/>
        <w:iCs/>
        <w:color w:val="F4951E"/>
        <w:sz w:val="14"/>
        <w:szCs w:val="14"/>
      </w:rPr>
      <w:instrText>PAGE   \* MERGEFORMAT</w:instrText>
    </w:r>
    <w:r w:rsidR="00C326A1" w:rsidRPr="00C326A1">
      <w:rPr>
        <w:i/>
        <w:iCs/>
        <w:color w:val="F4951E"/>
        <w:sz w:val="14"/>
        <w:szCs w:val="14"/>
      </w:rPr>
      <w:fldChar w:fldCharType="separate"/>
    </w:r>
    <w:r w:rsidR="00C326A1" w:rsidRPr="00C326A1">
      <w:rPr>
        <w:i/>
        <w:iCs/>
        <w:color w:val="F4951E"/>
        <w:sz w:val="14"/>
        <w:szCs w:val="14"/>
      </w:rPr>
      <w:t>1</w:t>
    </w:r>
    <w:r w:rsidR="00C326A1" w:rsidRPr="00C326A1">
      <w:rPr>
        <w:i/>
        <w:iCs/>
        <w:color w:val="F4951E"/>
        <w:sz w:val="14"/>
        <w:szCs w:val="14"/>
      </w:rPr>
      <w:fldChar w:fldCharType="end"/>
    </w:r>
    <w:r w:rsidR="00400EED">
      <w:rPr>
        <w:i/>
        <w:iCs/>
        <w:color w:val="F4951E"/>
        <w:sz w:val="14"/>
        <w:szCs w:val="14"/>
      </w:rPr>
      <w:t>/</w:t>
    </w:r>
    <w:r>
      <w:rPr>
        <w:i/>
        <w:iCs/>
        <w:color w:val="F4951E"/>
        <w:sz w:val="14"/>
        <w:szCs w:val="14"/>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D6B0D" w14:textId="3522AAAF" w:rsidR="00B9672E" w:rsidRPr="00C326A1" w:rsidRDefault="00B9672E" w:rsidP="00B9672E">
    <w:pPr>
      <w:tabs>
        <w:tab w:val="right" w:pos="11056"/>
      </w:tabs>
      <w:ind w:firstLine="284"/>
      <w:rPr>
        <w:i/>
        <w:iCs/>
        <w:color w:val="F4951E"/>
        <w:sz w:val="14"/>
        <w:szCs w:val="14"/>
      </w:rPr>
    </w:pPr>
    <w:r>
      <w:rPr>
        <w:noProof/>
        <w14:ligatures w14:val="standardContextual"/>
      </w:rPr>
      <mc:AlternateContent>
        <mc:Choice Requires="wps">
          <w:drawing>
            <wp:anchor distT="0" distB="0" distL="114300" distR="114300" simplePos="0" relativeHeight="251672576" behindDoc="0" locked="0" layoutInCell="1" allowOverlap="1" wp14:anchorId="14FE59C8" wp14:editId="7BB815F4">
              <wp:simplePos x="0" y="0"/>
              <wp:positionH relativeFrom="column">
                <wp:posOffset>-401447</wp:posOffset>
              </wp:positionH>
              <wp:positionV relativeFrom="paragraph">
                <wp:posOffset>-615543</wp:posOffset>
              </wp:positionV>
              <wp:extent cx="797179" cy="885139"/>
              <wp:effectExtent l="0" t="0" r="0" b="0"/>
              <wp:wrapNone/>
              <wp:docPr id="2071111127" name="Zone de texte 2"/>
              <wp:cNvGraphicFramePr/>
              <a:graphic xmlns:a="http://schemas.openxmlformats.org/drawingml/2006/main">
                <a:graphicData uri="http://schemas.microsoft.com/office/word/2010/wordprocessingShape">
                  <wps:wsp>
                    <wps:cNvSpPr txBox="1"/>
                    <wps:spPr>
                      <a:xfrm>
                        <a:off x="0" y="0"/>
                        <a:ext cx="797179" cy="885139"/>
                      </a:xfrm>
                      <a:prstGeom prst="rect">
                        <a:avLst/>
                      </a:prstGeom>
                      <a:noFill/>
                      <a:ln w="6350">
                        <a:noFill/>
                      </a:ln>
                    </wps:spPr>
                    <wps:txbx>
                      <w:txbxContent>
                        <w:p w14:paraId="6BB05C3F" w14:textId="77777777" w:rsidR="00B9672E" w:rsidRDefault="00B9672E" w:rsidP="00B9672E">
                          <w:r>
                            <w:rPr>
                              <w:noProof/>
                              <w14:ligatures w14:val="standardContextual"/>
                            </w:rPr>
                            <w:drawing>
                              <wp:inline distT="0" distB="0" distL="0" distR="0" wp14:anchorId="67CFBD9E" wp14:editId="27AA436C">
                                <wp:extent cx="680720" cy="680720"/>
                                <wp:effectExtent l="0" t="0" r="0" b="5080"/>
                                <wp:docPr id="12385127" name="Image 12385127"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E59C8" id="_x0000_t202" coordsize="21600,21600" o:spt="202" path="m,l,21600r21600,l21600,xe">
              <v:stroke joinstyle="miter"/>
              <v:path gradientshapeok="t" o:connecttype="rect"/>
            </v:shapetype>
            <v:shape id="_x0000_s1035" type="#_x0000_t202" style="position:absolute;left:0;text-align:left;margin-left:-31.6pt;margin-top:-48.45pt;width:62.75pt;height:6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" filled="f" stroked="f" strokeweight=".5pt">
              <v:textbox>
                <w:txbxContent>
                  <w:p w14:paraId="6BB05C3F" w14:textId="77777777" w:rsidR="00B9672E" w:rsidRDefault="00B9672E" w:rsidP="00B9672E">
                    <w:r>
                      <w:rPr>
                        <w:noProof/>
                        <w14:ligatures w14:val="standardContextual"/>
                      </w:rPr>
                      <w:drawing>
                        <wp:inline distT="0" distB="0" distL="0" distR="0" wp14:anchorId="67CFBD9E" wp14:editId="27AA436C">
                          <wp:extent cx="680720" cy="680720"/>
                          <wp:effectExtent l="0" t="0" r="0" b="5080"/>
                          <wp:docPr id="12385127" name="Image 12385127"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v:textbox>
            </v:shape>
          </w:pict>
        </mc:Fallback>
      </mc:AlternateContent>
    </w:r>
    <w:r w:rsidR="008A0818" w:rsidRPr="008A0818">
      <w:rPr>
        <w:i/>
        <w:iCs/>
        <w:color w:val="F4951E"/>
        <w:sz w:val="14"/>
        <w:szCs w:val="14"/>
      </w:rPr>
      <w:t xml:space="preserve"> </w:t>
    </w:r>
    <w:r w:rsidR="007B69E3">
      <w:rPr>
        <w:i/>
        <w:iCs/>
        <w:color w:val="F4951E"/>
        <w:sz w:val="14"/>
        <w:szCs w:val="14"/>
      </w:rPr>
      <w:t>Ratios promus promouvables MAJ 04/2024</w:t>
    </w:r>
    <w:r w:rsidRPr="00C326A1">
      <w:rPr>
        <w:i/>
        <w:iCs/>
        <w:color w:val="F4951E"/>
        <w:sz w:val="14"/>
        <w:szCs w:val="14"/>
      </w:rPr>
      <w:tab/>
      <w:t xml:space="preserve">Page | </w:t>
    </w:r>
    <w:r w:rsidRPr="00C326A1">
      <w:rPr>
        <w:i/>
        <w:iCs/>
        <w:color w:val="F4951E"/>
        <w:sz w:val="14"/>
        <w:szCs w:val="14"/>
      </w:rPr>
      <w:fldChar w:fldCharType="begin"/>
    </w:r>
    <w:r w:rsidRPr="00C326A1">
      <w:rPr>
        <w:i/>
        <w:iCs/>
        <w:color w:val="F4951E"/>
        <w:sz w:val="14"/>
        <w:szCs w:val="14"/>
      </w:rPr>
      <w:instrText>PAGE   \* MERGEFORMAT</w:instrText>
    </w:r>
    <w:r w:rsidRPr="00C326A1">
      <w:rPr>
        <w:i/>
        <w:iCs/>
        <w:color w:val="F4951E"/>
        <w:sz w:val="14"/>
        <w:szCs w:val="14"/>
      </w:rPr>
      <w:fldChar w:fldCharType="separate"/>
    </w:r>
    <w:r>
      <w:rPr>
        <w:i/>
        <w:iCs/>
        <w:color w:val="F4951E"/>
        <w:sz w:val="14"/>
        <w:szCs w:val="14"/>
      </w:rPr>
      <w:t>2</w:t>
    </w:r>
    <w:r w:rsidRPr="00C326A1">
      <w:rPr>
        <w:i/>
        <w:iCs/>
        <w:color w:val="F4951E"/>
        <w:sz w:val="14"/>
        <w:szCs w:val="14"/>
      </w:rPr>
      <w:fldChar w:fldCharType="end"/>
    </w:r>
    <w:r w:rsidR="00400EED">
      <w:rPr>
        <w:i/>
        <w:iCs/>
        <w:color w:val="F4951E"/>
        <w:sz w:val="14"/>
        <w:szCs w:val="14"/>
      </w:rPr>
      <w:t>/</w:t>
    </w:r>
    <w:r w:rsidR="007B69E3">
      <w:rPr>
        <w:i/>
        <w:iCs/>
        <w:color w:val="F4951E"/>
        <w:sz w:val="14"/>
        <w:szCs w:val="14"/>
      </w:rPr>
      <w:t>3</w:t>
    </w:r>
  </w:p>
  <w:p w14:paraId="42410061" w14:textId="7191A546" w:rsidR="00B9672E" w:rsidRDefault="00B967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3C086" w14:textId="77777777" w:rsidR="0088293F" w:rsidRDefault="0088293F" w:rsidP="00C326A1">
      <w:r>
        <w:separator/>
      </w:r>
    </w:p>
  </w:footnote>
  <w:footnote w:type="continuationSeparator" w:id="0">
    <w:p w14:paraId="147D6E1E" w14:textId="77777777" w:rsidR="0088293F" w:rsidRDefault="0088293F" w:rsidP="00C32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DE3B2" w14:textId="170B71DA" w:rsidR="00B9672E" w:rsidRDefault="00AD6E29">
    <w:pPr>
      <w:pStyle w:val="En-tte"/>
    </w:pPr>
    <w:r>
      <w:rPr>
        <w:noProof/>
        <w14:ligatures w14:val="standardContextual"/>
      </w:rPr>
      <mc:AlternateContent>
        <mc:Choice Requires="wps">
          <w:drawing>
            <wp:anchor distT="0" distB="0" distL="114300" distR="114300" simplePos="0" relativeHeight="251674624" behindDoc="0" locked="0" layoutInCell="1" allowOverlap="1" wp14:anchorId="2D1B6860" wp14:editId="5AF10F8B">
              <wp:simplePos x="0" y="0"/>
              <wp:positionH relativeFrom="column">
                <wp:posOffset>5292090</wp:posOffset>
              </wp:positionH>
              <wp:positionV relativeFrom="paragraph">
                <wp:posOffset>133985</wp:posOffset>
              </wp:positionV>
              <wp:extent cx="1762760" cy="263347"/>
              <wp:effectExtent l="0" t="0" r="27940" b="22860"/>
              <wp:wrapNone/>
              <wp:docPr id="765956344" name="Zone de texte 2"/>
              <wp:cNvGraphicFramePr/>
              <a:graphic xmlns:a="http://schemas.openxmlformats.org/drawingml/2006/main">
                <a:graphicData uri="http://schemas.microsoft.com/office/word/2010/wordprocessingShape">
                  <wps:wsp>
                    <wps:cNvSpPr txBox="1"/>
                    <wps:spPr>
                      <a:xfrm>
                        <a:off x="0" y="0"/>
                        <a:ext cx="1762760" cy="263347"/>
                      </a:xfrm>
                      <a:prstGeom prst="rect">
                        <a:avLst/>
                      </a:prstGeom>
                      <a:solidFill>
                        <a:srgbClr val="232C57"/>
                      </a:solidFill>
                      <a:ln w="6350">
                        <a:solidFill>
                          <a:prstClr val="black"/>
                        </a:solidFill>
                      </a:ln>
                    </wps:spPr>
                    <wps:txbx>
                      <w:txbxContent>
                        <w:p w14:paraId="3797685B" w14:textId="49EABE49" w:rsidR="007565D6" w:rsidRPr="00AD6E29" w:rsidRDefault="007B69E3" w:rsidP="00AD6E29">
                          <w:pPr>
                            <w:rPr>
                              <w:sz w:val="20"/>
                              <w:szCs w:val="20"/>
                            </w:rPr>
                          </w:pPr>
                          <w:r>
                            <w:rPr>
                              <w:sz w:val="20"/>
                              <w:szCs w:val="20"/>
                            </w:rPr>
                            <w:t>Ratios promus promouvables</w:t>
                          </w:r>
                          <w:r w:rsidR="00AD11A4">
                            <w:rPr>
                              <w:sz w:val="20"/>
                              <w:szCs w:val="20"/>
                            </w:rPr>
                            <w:t xml:space="preserve"> sociale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B6860" id="_x0000_t202" coordsize="21600,21600" o:spt="202" path="m,l,21600r21600,l21600,xe">
              <v:stroke joinstyle="miter"/>
              <v:path gradientshapeok="t" o:connecttype="rect"/>
            </v:shapetype>
            <v:shape id="_x0000_s1031" type="#_x0000_t202" style="position:absolute;margin-left:416.7pt;margin-top:10.55pt;width:138.8pt;height: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" fillcolor="#232c57" strokeweight=".5pt">
              <v:textbox>
                <w:txbxContent>
                  <w:p w14:paraId="3797685B" w14:textId="49EABE49" w:rsidR="007565D6" w:rsidRPr="00AD6E29" w:rsidRDefault="007B69E3" w:rsidP="00AD6E29">
                    <w:pPr>
                      <w:rPr>
                        <w:sz w:val="20"/>
                        <w:szCs w:val="20"/>
                      </w:rPr>
                    </w:pPr>
                    <w:r>
                      <w:rPr>
                        <w:sz w:val="20"/>
                        <w:szCs w:val="20"/>
                      </w:rPr>
                      <w:t>Ratios promus promouvables</w:t>
                    </w:r>
                    <w:r w:rsidR="00AD11A4">
                      <w:rPr>
                        <w:sz w:val="20"/>
                        <w:szCs w:val="20"/>
                      </w:rPr>
                      <w:t xml:space="preserve"> sociale</w:t>
                    </w:r>
                  </w:p>
                </w:txbxContent>
              </v:textbox>
            </v:shape>
          </w:pict>
        </mc:Fallback>
      </mc:AlternateContent>
    </w:r>
    <w:r w:rsidR="00B9672E">
      <w:rPr>
        <w:noProof/>
        <w14:ligatures w14:val="standardContextual"/>
      </w:rPr>
      <mc:AlternateContent>
        <mc:Choice Requires="wps">
          <w:drawing>
            <wp:anchor distT="0" distB="0" distL="114300" distR="114300" simplePos="0" relativeHeight="251670528" behindDoc="0" locked="0" layoutInCell="1" allowOverlap="1" wp14:anchorId="2FA982DE" wp14:editId="2357E88E">
              <wp:simplePos x="0" y="0"/>
              <wp:positionH relativeFrom="column">
                <wp:posOffset>-184175</wp:posOffset>
              </wp:positionH>
              <wp:positionV relativeFrom="paragraph">
                <wp:posOffset>-80290</wp:posOffset>
              </wp:positionV>
              <wp:extent cx="724205" cy="790041"/>
              <wp:effectExtent l="0" t="0" r="0" b="0"/>
              <wp:wrapNone/>
              <wp:docPr id="117924487" name="Zone de texte 3"/>
              <wp:cNvGraphicFramePr/>
              <a:graphic xmlns:a="http://schemas.openxmlformats.org/drawingml/2006/main">
                <a:graphicData uri="http://schemas.microsoft.com/office/word/2010/wordprocessingShape">
                  <wps:wsp>
                    <wps:cNvSpPr txBox="1"/>
                    <wps:spPr>
                      <a:xfrm>
                        <a:off x="0" y="0"/>
                        <a:ext cx="724205" cy="790041"/>
                      </a:xfrm>
                      <a:prstGeom prst="rect">
                        <a:avLst/>
                      </a:prstGeom>
                      <a:noFill/>
                      <a:ln w="6350">
                        <a:noFill/>
                      </a:ln>
                    </wps:spPr>
                    <wps:txbx>
                      <w:txbxContent>
                        <w:p w14:paraId="42685A80" w14:textId="7EBD39A7" w:rsidR="00B9672E" w:rsidRDefault="00B9672E">
                          <w:r>
                            <w:rPr>
                              <w:noProof/>
                            </w:rPr>
                            <w:drawing>
                              <wp:inline distT="0" distB="0" distL="0" distR="0" wp14:anchorId="3C59B414" wp14:editId="585E3935">
                                <wp:extent cx="410058" cy="607808"/>
                                <wp:effectExtent l="0" t="0" r="9525" b="1905"/>
                                <wp:docPr id="408032253" name="Image 1" descr="Une image contenant Graphique, symbol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32253" name="Image 1" descr="Une image contenant Graphique, symbole, logo,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81" cy="6213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982DE" id="Zone de texte 3" o:spid="_x0000_s1032" type="#_x0000_t202" style="position:absolute;margin-left:-14.5pt;margin-top:-6.3pt;width:57pt;height:6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" filled="f" stroked="f" strokeweight=".5pt">
              <v:textbox>
                <w:txbxContent>
                  <w:p w14:paraId="42685A80" w14:textId="7EBD39A7" w:rsidR="00B9672E" w:rsidRDefault="00B9672E">
                    <w:r>
                      <w:rPr>
                        <w:noProof/>
                      </w:rPr>
                      <w:drawing>
                        <wp:inline distT="0" distB="0" distL="0" distR="0" wp14:anchorId="3C59B414" wp14:editId="585E3935">
                          <wp:extent cx="410058" cy="607808"/>
                          <wp:effectExtent l="0" t="0" r="9525" b="1905"/>
                          <wp:docPr id="408032253" name="Image 1" descr="Une image contenant Graphique, symbol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32253" name="Image 1" descr="Une image contenant Graphique, symbole, logo,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81" cy="62133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E5B0D" w14:textId="2773D007" w:rsidR="00B9672E" w:rsidRDefault="00B9672E">
    <w:pPr>
      <w:pStyle w:val="En-tte"/>
    </w:pPr>
    <w:r w:rsidRPr="00B9672E">
      <w:rPr>
        <w:rFonts w:eastAsiaTheme="minorEastAsia"/>
        <w:noProof/>
        <w:kern w:val="2"/>
        <w:lang w:eastAsia="fr-FR"/>
        <w14:ligatures w14:val="standardContextual"/>
      </w:rPr>
      <mc:AlternateContent>
        <mc:Choice Requires="wps">
          <w:drawing>
            <wp:anchor distT="0" distB="0" distL="114300" distR="114300" simplePos="0" relativeHeight="251665408" behindDoc="0" locked="0" layoutInCell="1" allowOverlap="1" wp14:anchorId="570CC673" wp14:editId="53C8C188">
              <wp:simplePos x="0" y="0"/>
              <wp:positionH relativeFrom="column">
                <wp:posOffset>2844165</wp:posOffset>
              </wp:positionH>
              <wp:positionV relativeFrom="paragraph">
                <wp:posOffset>86360</wp:posOffset>
              </wp:positionV>
              <wp:extent cx="4013200" cy="529590"/>
              <wp:effectExtent l="19050" t="19050" r="25400" b="22860"/>
              <wp:wrapNone/>
              <wp:docPr id="1859183715" name="Zone de texte 1"/>
              <wp:cNvGraphicFramePr/>
              <a:graphic xmlns:a="http://schemas.openxmlformats.org/drawingml/2006/main">
                <a:graphicData uri="http://schemas.microsoft.com/office/word/2010/wordprocessingShape">
                  <wps:wsp>
                    <wps:cNvSpPr txBox="1"/>
                    <wps:spPr>
                      <a:xfrm>
                        <a:off x="0" y="0"/>
                        <a:ext cx="4013200" cy="529590"/>
                      </a:xfrm>
                      <a:prstGeom prst="rect">
                        <a:avLst/>
                      </a:prstGeom>
                      <a:solidFill>
                        <a:sysClr val="window" lastClr="FFFFFF"/>
                      </a:solidFill>
                      <a:ln w="38100">
                        <a:solidFill>
                          <a:srgbClr val="007378"/>
                        </a:solidFill>
                      </a:ln>
                    </wps:spPr>
                    <wps:txbx>
                      <w:txbxContent>
                        <w:p w14:paraId="0500BCD9" w14:textId="6548DF36" w:rsidR="00B9672E" w:rsidRPr="007B5B64" w:rsidRDefault="007B5B64" w:rsidP="00B9672E">
                          <w:pPr>
                            <w:jc w:val="center"/>
                            <w:rPr>
                              <w:rFonts w:ascii="Futura" w:hAnsi="Futura" w:cs="Futura Medium"/>
                              <w:b/>
                              <w:bCs/>
                              <w:color w:val="F4951E"/>
                              <w:sz w:val="36"/>
                              <w:szCs w:val="36"/>
                              <w:lang w:val="fr-CA" w:bidi="fr-FR"/>
                            </w:rPr>
                          </w:pPr>
                          <w:r w:rsidRPr="007B5B64">
                            <w:rPr>
                              <w:rFonts w:ascii="Futura" w:hAnsi="Futura" w:cs="Futura Medium"/>
                              <w:b/>
                              <w:bCs/>
                              <w:color w:val="F4951E"/>
                              <w:sz w:val="36"/>
                              <w:szCs w:val="36"/>
                              <w:lang w:val="fr-CA" w:bidi="fr-FR"/>
                            </w:rPr>
                            <w:t xml:space="preserve">Saisine du Comité Social Territorial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CC673" id="_x0000_t202" coordsize="21600,21600" o:spt="202" path="m,l,21600r21600,l21600,xe">
              <v:stroke joinstyle="miter"/>
              <v:path gradientshapeok="t" o:connecttype="rect"/>
            </v:shapetype>
            <v:shape id="Zone de texte 1" o:spid="_x0000_s1034" type="#_x0000_t202" style="position:absolute;margin-left:223.95pt;margin-top:6.8pt;width:316pt;height:4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" fillcolor="window" strokecolor="#007378" strokeweight="3pt">
              <v:textbox>
                <w:txbxContent>
                  <w:p w14:paraId="0500BCD9" w14:textId="6548DF36" w:rsidR="00B9672E" w:rsidRPr="007B5B64" w:rsidRDefault="007B5B64" w:rsidP="00B9672E">
                    <w:pPr>
                      <w:jc w:val="center"/>
                      <w:rPr>
                        <w:rFonts w:ascii="Futura" w:hAnsi="Futura" w:cs="Futura Medium"/>
                        <w:b/>
                        <w:bCs/>
                        <w:color w:val="F4951E"/>
                        <w:sz w:val="36"/>
                        <w:szCs w:val="36"/>
                        <w:lang w:val="fr-CA" w:bidi="fr-FR"/>
                      </w:rPr>
                    </w:pPr>
                    <w:r w:rsidRPr="007B5B64">
                      <w:rPr>
                        <w:rFonts w:ascii="Futura" w:hAnsi="Futura" w:cs="Futura Medium"/>
                        <w:b/>
                        <w:bCs/>
                        <w:color w:val="F4951E"/>
                        <w:sz w:val="36"/>
                        <w:szCs w:val="36"/>
                        <w:lang w:val="fr-CA" w:bidi="fr-FR"/>
                      </w:rPr>
                      <w:t xml:space="preserve">Saisine du Comité Social Territorial </w:t>
                    </w:r>
                  </w:p>
                </w:txbxContent>
              </v:textbox>
            </v:shape>
          </w:pict>
        </mc:Fallback>
      </mc:AlternateContent>
    </w:r>
    <w:r>
      <w:rPr>
        <w:noProof/>
      </w:rPr>
      <w:drawing>
        <wp:anchor distT="0" distB="0" distL="114300" distR="114300" simplePos="0" relativeHeight="251663360" behindDoc="1" locked="0" layoutInCell="1" allowOverlap="1" wp14:anchorId="2566CF1F" wp14:editId="56EB3CBF">
          <wp:simplePos x="0" y="0"/>
          <wp:positionH relativeFrom="column">
            <wp:posOffset>5676595</wp:posOffset>
          </wp:positionH>
          <wp:positionV relativeFrom="paragraph">
            <wp:posOffset>-439547</wp:posOffset>
          </wp:positionV>
          <wp:extent cx="1657350" cy="1657350"/>
          <wp:effectExtent l="0" t="0" r="0" b="0"/>
          <wp:wrapNone/>
          <wp:docPr id="1016995632" name="Image 1016995632" descr="Une image contenant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836734" name="Image 1" descr="Une image contenant capture d’écran, Graphiqu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noProof/>
      </w:rPr>
      <w:drawing>
        <wp:inline distT="0" distB="0" distL="0" distR="0" wp14:anchorId="5809C60F" wp14:editId="138E8E7C">
          <wp:extent cx="2065106" cy="765178"/>
          <wp:effectExtent l="0" t="0" r="0" b="0"/>
          <wp:docPr id="625063341" name="Image 625063341" descr="Une image contenant Police, logo, text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logo, texte, Graphique&#10;&#10;Description générée automatiquement"/>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76919" cy="806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43.75pt;height:361.5pt" o:bullet="t">
        <v:imagedata r:id="rId1" o:title="Icone_CDG"/>
      </v:shape>
    </w:pict>
  </w:numPicBullet>
  <w:abstractNum w:abstractNumId="0" w15:restartNumberingAfterBreak="0">
    <w:nsid w:val="00962E66"/>
    <w:multiLevelType w:val="hybridMultilevel"/>
    <w:tmpl w:val="0F2AFBFE"/>
    <w:lvl w:ilvl="0" w:tplc="D6BA17E4">
      <w:numFmt w:val="bullet"/>
      <w:lvlText w:val="-"/>
      <w:lvlJc w:val="left"/>
      <w:pPr>
        <w:ind w:left="892" w:hanging="360"/>
      </w:pPr>
      <w:rPr>
        <w:rFonts w:ascii="Calibri" w:eastAsiaTheme="minorHAnsi" w:hAnsi="Calibri" w:cs="Calibri" w:hint="default"/>
      </w:rPr>
    </w:lvl>
    <w:lvl w:ilvl="1" w:tplc="040C0003" w:tentative="1">
      <w:start w:val="1"/>
      <w:numFmt w:val="bullet"/>
      <w:lvlText w:val="o"/>
      <w:lvlJc w:val="left"/>
      <w:pPr>
        <w:ind w:left="1612" w:hanging="360"/>
      </w:pPr>
      <w:rPr>
        <w:rFonts w:ascii="Courier New" w:hAnsi="Courier New" w:cs="Courier New" w:hint="default"/>
      </w:rPr>
    </w:lvl>
    <w:lvl w:ilvl="2" w:tplc="040C0005" w:tentative="1">
      <w:start w:val="1"/>
      <w:numFmt w:val="bullet"/>
      <w:lvlText w:val=""/>
      <w:lvlJc w:val="left"/>
      <w:pPr>
        <w:ind w:left="2332" w:hanging="360"/>
      </w:pPr>
      <w:rPr>
        <w:rFonts w:ascii="Wingdings" w:hAnsi="Wingdings" w:hint="default"/>
      </w:rPr>
    </w:lvl>
    <w:lvl w:ilvl="3" w:tplc="040C0001" w:tentative="1">
      <w:start w:val="1"/>
      <w:numFmt w:val="bullet"/>
      <w:lvlText w:val=""/>
      <w:lvlJc w:val="left"/>
      <w:pPr>
        <w:ind w:left="3052" w:hanging="360"/>
      </w:pPr>
      <w:rPr>
        <w:rFonts w:ascii="Symbol" w:hAnsi="Symbol" w:hint="default"/>
      </w:rPr>
    </w:lvl>
    <w:lvl w:ilvl="4" w:tplc="040C0003" w:tentative="1">
      <w:start w:val="1"/>
      <w:numFmt w:val="bullet"/>
      <w:lvlText w:val="o"/>
      <w:lvlJc w:val="left"/>
      <w:pPr>
        <w:ind w:left="3772" w:hanging="360"/>
      </w:pPr>
      <w:rPr>
        <w:rFonts w:ascii="Courier New" w:hAnsi="Courier New" w:cs="Courier New" w:hint="default"/>
      </w:rPr>
    </w:lvl>
    <w:lvl w:ilvl="5" w:tplc="040C0005" w:tentative="1">
      <w:start w:val="1"/>
      <w:numFmt w:val="bullet"/>
      <w:lvlText w:val=""/>
      <w:lvlJc w:val="left"/>
      <w:pPr>
        <w:ind w:left="4492" w:hanging="360"/>
      </w:pPr>
      <w:rPr>
        <w:rFonts w:ascii="Wingdings" w:hAnsi="Wingdings" w:hint="default"/>
      </w:rPr>
    </w:lvl>
    <w:lvl w:ilvl="6" w:tplc="040C0001" w:tentative="1">
      <w:start w:val="1"/>
      <w:numFmt w:val="bullet"/>
      <w:lvlText w:val=""/>
      <w:lvlJc w:val="left"/>
      <w:pPr>
        <w:ind w:left="5212" w:hanging="360"/>
      </w:pPr>
      <w:rPr>
        <w:rFonts w:ascii="Symbol" w:hAnsi="Symbol" w:hint="default"/>
      </w:rPr>
    </w:lvl>
    <w:lvl w:ilvl="7" w:tplc="040C0003" w:tentative="1">
      <w:start w:val="1"/>
      <w:numFmt w:val="bullet"/>
      <w:lvlText w:val="o"/>
      <w:lvlJc w:val="left"/>
      <w:pPr>
        <w:ind w:left="5932" w:hanging="360"/>
      </w:pPr>
      <w:rPr>
        <w:rFonts w:ascii="Courier New" w:hAnsi="Courier New" w:cs="Courier New" w:hint="default"/>
      </w:rPr>
    </w:lvl>
    <w:lvl w:ilvl="8" w:tplc="040C0005" w:tentative="1">
      <w:start w:val="1"/>
      <w:numFmt w:val="bullet"/>
      <w:lvlText w:val=""/>
      <w:lvlJc w:val="left"/>
      <w:pPr>
        <w:ind w:left="6652" w:hanging="360"/>
      </w:pPr>
      <w:rPr>
        <w:rFonts w:ascii="Wingdings" w:hAnsi="Wingdings" w:hint="default"/>
      </w:rPr>
    </w:lvl>
  </w:abstractNum>
  <w:abstractNum w:abstractNumId="1" w15:restartNumberingAfterBreak="0">
    <w:nsid w:val="01276E46"/>
    <w:multiLevelType w:val="hybridMultilevel"/>
    <w:tmpl w:val="A148D990"/>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07421AF1"/>
    <w:multiLevelType w:val="hybridMultilevel"/>
    <w:tmpl w:val="71122984"/>
    <w:lvl w:ilvl="0" w:tplc="0752255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AE7E8A"/>
    <w:multiLevelType w:val="hybridMultilevel"/>
    <w:tmpl w:val="A28AF37C"/>
    <w:lvl w:ilvl="0" w:tplc="766A662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B909BD"/>
    <w:multiLevelType w:val="multilevel"/>
    <w:tmpl w:val="33F22670"/>
    <w:lvl w:ilvl="0">
      <w:start w:val="1"/>
      <w:numFmt w:val="bullet"/>
      <w:lvlText w:val="¬"/>
      <w:lvlJc w:val="left"/>
      <w:pPr>
        <w:tabs>
          <w:tab w:val="num" w:pos="720"/>
        </w:tabs>
        <w:ind w:left="720" w:hanging="360"/>
      </w:pPr>
      <w:rPr>
        <w:rFonts w:ascii="Courier New" w:hAnsi="Courier New" w:hint="default"/>
        <w:color w:val="F4951E"/>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1089C"/>
    <w:multiLevelType w:val="hybridMultilevel"/>
    <w:tmpl w:val="F4E81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2F6051"/>
    <w:multiLevelType w:val="hybridMultilevel"/>
    <w:tmpl w:val="B7F848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295722D"/>
    <w:multiLevelType w:val="hybridMultilevel"/>
    <w:tmpl w:val="F94685E0"/>
    <w:lvl w:ilvl="0" w:tplc="971EC2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A05963"/>
    <w:multiLevelType w:val="hybridMultilevel"/>
    <w:tmpl w:val="FD1254E0"/>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27040D95"/>
    <w:multiLevelType w:val="hybridMultilevel"/>
    <w:tmpl w:val="7ADCE4FA"/>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C197BF8"/>
    <w:multiLevelType w:val="hybridMultilevel"/>
    <w:tmpl w:val="8D8E1C9A"/>
    <w:lvl w:ilvl="0" w:tplc="EDA6A878">
      <w:numFmt w:val="bullet"/>
      <w:lvlText w:val=""/>
      <w:lvlJc w:val="left"/>
      <w:pPr>
        <w:ind w:left="644" w:hanging="360"/>
      </w:pPr>
      <w:rPr>
        <w:rFonts w:ascii="Symbol" w:eastAsiaTheme="minorHAnsi" w:hAnsi="Symbol"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2F6611F3"/>
    <w:multiLevelType w:val="hybridMultilevel"/>
    <w:tmpl w:val="987072DE"/>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30806654"/>
    <w:multiLevelType w:val="hybridMultilevel"/>
    <w:tmpl w:val="0406D666"/>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38E264D7"/>
    <w:multiLevelType w:val="hybridMultilevel"/>
    <w:tmpl w:val="AAC25894"/>
    <w:lvl w:ilvl="0" w:tplc="BE1A867C">
      <w:numFmt w:val="bullet"/>
      <w:lvlText w:val="-"/>
      <w:lvlJc w:val="left"/>
      <w:pPr>
        <w:ind w:left="532" w:hanging="106"/>
      </w:pPr>
      <w:rPr>
        <w:rFonts w:ascii="Calibri" w:eastAsia="Calibri" w:hAnsi="Calibri" w:cs="Calibri" w:hint="default"/>
        <w:w w:val="99"/>
        <w:sz w:val="20"/>
        <w:szCs w:val="20"/>
        <w:lang w:val="fr-FR" w:eastAsia="en-US" w:bidi="ar-SA"/>
      </w:rPr>
    </w:lvl>
    <w:lvl w:ilvl="1" w:tplc="A380D904">
      <w:numFmt w:val="bullet"/>
      <w:lvlText w:val="•"/>
      <w:lvlJc w:val="left"/>
      <w:pPr>
        <w:ind w:left="1552" w:hanging="106"/>
      </w:pPr>
      <w:rPr>
        <w:rFonts w:hint="default"/>
        <w:lang w:val="fr-FR" w:eastAsia="en-US" w:bidi="ar-SA"/>
      </w:rPr>
    </w:lvl>
    <w:lvl w:ilvl="2" w:tplc="035AD7B0">
      <w:numFmt w:val="bullet"/>
      <w:lvlText w:val="•"/>
      <w:lvlJc w:val="left"/>
      <w:pPr>
        <w:ind w:left="2564" w:hanging="106"/>
      </w:pPr>
      <w:rPr>
        <w:rFonts w:hint="default"/>
        <w:lang w:val="fr-FR" w:eastAsia="en-US" w:bidi="ar-SA"/>
      </w:rPr>
    </w:lvl>
    <w:lvl w:ilvl="3" w:tplc="20222B5E">
      <w:numFmt w:val="bullet"/>
      <w:lvlText w:val="•"/>
      <w:lvlJc w:val="left"/>
      <w:pPr>
        <w:ind w:left="3576" w:hanging="106"/>
      </w:pPr>
      <w:rPr>
        <w:rFonts w:hint="default"/>
        <w:lang w:val="fr-FR" w:eastAsia="en-US" w:bidi="ar-SA"/>
      </w:rPr>
    </w:lvl>
    <w:lvl w:ilvl="4" w:tplc="28F46C9A">
      <w:numFmt w:val="bullet"/>
      <w:lvlText w:val="•"/>
      <w:lvlJc w:val="left"/>
      <w:pPr>
        <w:ind w:left="4588" w:hanging="106"/>
      </w:pPr>
      <w:rPr>
        <w:rFonts w:hint="default"/>
        <w:lang w:val="fr-FR" w:eastAsia="en-US" w:bidi="ar-SA"/>
      </w:rPr>
    </w:lvl>
    <w:lvl w:ilvl="5" w:tplc="F1D41C7E">
      <w:numFmt w:val="bullet"/>
      <w:lvlText w:val="•"/>
      <w:lvlJc w:val="left"/>
      <w:pPr>
        <w:ind w:left="5600" w:hanging="106"/>
      </w:pPr>
      <w:rPr>
        <w:rFonts w:hint="default"/>
        <w:lang w:val="fr-FR" w:eastAsia="en-US" w:bidi="ar-SA"/>
      </w:rPr>
    </w:lvl>
    <w:lvl w:ilvl="6" w:tplc="6F80F356">
      <w:numFmt w:val="bullet"/>
      <w:lvlText w:val="•"/>
      <w:lvlJc w:val="left"/>
      <w:pPr>
        <w:ind w:left="6612" w:hanging="106"/>
      </w:pPr>
      <w:rPr>
        <w:rFonts w:hint="default"/>
        <w:lang w:val="fr-FR" w:eastAsia="en-US" w:bidi="ar-SA"/>
      </w:rPr>
    </w:lvl>
    <w:lvl w:ilvl="7" w:tplc="B1C0A4A0">
      <w:numFmt w:val="bullet"/>
      <w:lvlText w:val="•"/>
      <w:lvlJc w:val="left"/>
      <w:pPr>
        <w:ind w:left="7624" w:hanging="106"/>
      </w:pPr>
      <w:rPr>
        <w:rFonts w:hint="default"/>
        <w:lang w:val="fr-FR" w:eastAsia="en-US" w:bidi="ar-SA"/>
      </w:rPr>
    </w:lvl>
    <w:lvl w:ilvl="8" w:tplc="1E8E7BC4">
      <w:numFmt w:val="bullet"/>
      <w:lvlText w:val="•"/>
      <w:lvlJc w:val="left"/>
      <w:pPr>
        <w:ind w:left="8636" w:hanging="106"/>
      </w:pPr>
      <w:rPr>
        <w:rFonts w:hint="default"/>
        <w:lang w:val="fr-FR" w:eastAsia="en-US" w:bidi="ar-SA"/>
      </w:rPr>
    </w:lvl>
  </w:abstractNum>
  <w:abstractNum w:abstractNumId="14" w15:restartNumberingAfterBreak="0">
    <w:nsid w:val="38FA03A7"/>
    <w:multiLevelType w:val="hybridMultilevel"/>
    <w:tmpl w:val="A464280C"/>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3F3E7400"/>
    <w:multiLevelType w:val="hybridMultilevel"/>
    <w:tmpl w:val="FEB6582C"/>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406113DF"/>
    <w:multiLevelType w:val="hybridMultilevel"/>
    <w:tmpl w:val="4CCEEF86"/>
    <w:lvl w:ilvl="0" w:tplc="6436F8E6">
      <w:numFmt w:val="bullet"/>
      <w:lvlText w:val="-"/>
      <w:lvlJc w:val="left"/>
      <w:pPr>
        <w:ind w:left="354" w:hanging="360"/>
      </w:pPr>
      <w:rPr>
        <w:rFonts w:ascii="Calibri" w:eastAsiaTheme="minorEastAsia" w:hAnsi="Calibri" w:cs="Calibri" w:hint="default"/>
      </w:rPr>
    </w:lvl>
    <w:lvl w:ilvl="1" w:tplc="040C0003" w:tentative="1">
      <w:start w:val="1"/>
      <w:numFmt w:val="bullet"/>
      <w:lvlText w:val="o"/>
      <w:lvlJc w:val="left"/>
      <w:pPr>
        <w:ind w:left="1074" w:hanging="360"/>
      </w:pPr>
      <w:rPr>
        <w:rFonts w:ascii="Courier New" w:hAnsi="Courier New" w:cs="Courier New" w:hint="default"/>
      </w:rPr>
    </w:lvl>
    <w:lvl w:ilvl="2" w:tplc="040C0005" w:tentative="1">
      <w:start w:val="1"/>
      <w:numFmt w:val="bullet"/>
      <w:lvlText w:val=""/>
      <w:lvlJc w:val="left"/>
      <w:pPr>
        <w:ind w:left="1794" w:hanging="360"/>
      </w:pPr>
      <w:rPr>
        <w:rFonts w:ascii="Wingdings" w:hAnsi="Wingdings" w:hint="default"/>
      </w:rPr>
    </w:lvl>
    <w:lvl w:ilvl="3" w:tplc="040C0001" w:tentative="1">
      <w:start w:val="1"/>
      <w:numFmt w:val="bullet"/>
      <w:lvlText w:val=""/>
      <w:lvlJc w:val="left"/>
      <w:pPr>
        <w:ind w:left="2514" w:hanging="360"/>
      </w:pPr>
      <w:rPr>
        <w:rFonts w:ascii="Symbol" w:hAnsi="Symbol" w:hint="default"/>
      </w:rPr>
    </w:lvl>
    <w:lvl w:ilvl="4" w:tplc="040C0003" w:tentative="1">
      <w:start w:val="1"/>
      <w:numFmt w:val="bullet"/>
      <w:lvlText w:val="o"/>
      <w:lvlJc w:val="left"/>
      <w:pPr>
        <w:ind w:left="3234" w:hanging="360"/>
      </w:pPr>
      <w:rPr>
        <w:rFonts w:ascii="Courier New" w:hAnsi="Courier New" w:cs="Courier New" w:hint="default"/>
      </w:rPr>
    </w:lvl>
    <w:lvl w:ilvl="5" w:tplc="040C0005" w:tentative="1">
      <w:start w:val="1"/>
      <w:numFmt w:val="bullet"/>
      <w:lvlText w:val=""/>
      <w:lvlJc w:val="left"/>
      <w:pPr>
        <w:ind w:left="3954" w:hanging="360"/>
      </w:pPr>
      <w:rPr>
        <w:rFonts w:ascii="Wingdings" w:hAnsi="Wingdings" w:hint="default"/>
      </w:rPr>
    </w:lvl>
    <w:lvl w:ilvl="6" w:tplc="040C0001" w:tentative="1">
      <w:start w:val="1"/>
      <w:numFmt w:val="bullet"/>
      <w:lvlText w:val=""/>
      <w:lvlJc w:val="left"/>
      <w:pPr>
        <w:ind w:left="4674" w:hanging="360"/>
      </w:pPr>
      <w:rPr>
        <w:rFonts w:ascii="Symbol" w:hAnsi="Symbol" w:hint="default"/>
      </w:rPr>
    </w:lvl>
    <w:lvl w:ilvl="7" w:tplc="040C0003" w:tentative="1">
      <w:start w:val="1"/>
      <w:numFmt w:val="bullet"/>
      <w:lvlText w:val="o"/>
      <w:lvlJc w:val="left"/>
      <w:pPr>
        <w:ind w:left="5394" w:hanging="360"/>
      </w:pPr>
      <w:rPr>
        <w:rFonts w:ascii="Courier New" w:hAnsi="Courier New" w:cs="Courier New" w:hint="default"/>
      </w:rPr>
    </w:lvl>
    <w:lvl w:ilvl="8" w:tplc="040C0005" w:tentative="1">
      <w:start w:val="1"/>
      <w:numFmt w:val="bullet"/>
      <w:lvlText w:val=""/>
      <w:lvlJc w:val="left"/>
      <w:pPr>
        <w:ind w:left="6114" w:hanging="360"/>
      </w:pPr>
      <w:rPr>
        <w:rFonts w:ascii="Wingdings" w:hAnsi="Wingdings" w:hint="default"/>
      </w:rPr>
    </w:lvl>
  </w:abstractNum>
  <w:abstractNum w:abstractNumId="17" w15:restartNumberingAfterBreak="0">
    <w:nsid w:val="44C15FA5"/>
    <w:multiLevelType w:val="hybridMultilevel"/>
    <w:tmpl w:val="784A53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E11BCC"/>
    <w:multiLevelType w:val="hybridMultilevel"/>
    <w:tmpl w:val="7A4AE7F0"/>
    <w:lvl w:ilvl="0" w:tplc="2062D8EC">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465159A9"/>
    <w:multiLevelType w:val="hybridMultilevel"/>
    <w:tmpl w:val="E644550A"/>
    <w:lvl w:ilvl="0" w:tplc="971EC27A">
      <w:start w:val="1"/>
      <w:numFmt w:val="bullet"/>
      <w:lvlText w:val=""/>
      <w:lvlPicBulletId w:val="0"/>
      <w:lvlJc w:val="left"/>
      <w:pPr>
        <w:ind w:left="1423"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51361E"/>
    <w:multiLevelType w:val="hybridMultilevel"/>
    <w:tmpl w:val="AE8A556E"/>
    <w:lvl w:ilvl="0" w:tplc="BEF8AC44">
      <w:start w:val="1"/>
      <w:numFmt w:val="bullet"/>
      <w:lvlText w:val="¬"/>
      <w:lvlJc w:val="left"/>
      <w:pPr>
        <w:ind w:left="720" w:hanging="360"/>
      </w:pPr>
      <w:rPr>
        <w:rFonts w:ascii="Courier New" w:hAnsi="Courier New" w:hint="default"/>
        <w:color w:val="F4951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750D0A"/>
    <w:multiLevelType w:val="hybridMultilevel"/>
    <w:tmpl w:val="C0E0E684"/>
    <w:lvl w:ilvl="0" w:tplc="BEF8AC44">
      <w:start w:val="1"/>
      <w:numFmt w:val="bullet"/>
      <w:lvlText w:val="¬"/>
      <w:lvlJc w:val="left"/>
      <w:pPr>
        <w:ind w:left="720" w:hanging="360"/>
      </w:pPr>
      <w:rPr>
        <w:rFonts w:ascii="Courier New" w:hAnsi="Courier New" w:hint="default"/>
        <w:color w:val="F4951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494280"/>
    <w:multiLevelType w:val="hybridMultilevel"/>
    <w:tmpl w:val="A7AE3FE0"/>
    <w:lvl w:ilvl="0" w:tplc="128CE38A">
      <w:start w:val="1"/>
      <w:numFmt w:val="bullet"/>
      <w:lvlText w:val="&gt;"/>
      <w:lvlJc w:val="left"/>
      <w:pPr>
        <w:ind w:left="1495" w:hanging="360"/>
      </w:pPr>
      <w:rPr>
        <w:rFonts w:ascii="Courier New" w:hAnsi="Courier New" w:hint="default"/>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23" w15:restartNumberingAfterBreak="0">
    <w:nsid w:val="4D5B5B9F"/>
    <w:multiLevelType w:val="hybridMultilevel"/>
    <w:tmpl w:val="807EF806"/>
    <w:lvl w:ilvl="0" w:tplc="FFFFFFFF">
      <w:start w:val="1"/>
      <w:numFmt w:val="bullet"/>
      <w:lvlText w:val="¬"/>
      <w:lvlJc w:val="left"/>
      <w:pPr>
        <w:ind w:left="64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4" w15:restartNumberingAfterBreak="0">
    <w:nsid w:val="4F930780"/>
    <w:multiLevelType w:val="hybridMultilevel"/>
    <w:tmpl w:val="F06AB66E"/>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4F955308"/>
    <w:multiLevelType w:val="multilevel"/>
    <w:tmpl w:val="3B54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0D56A5"/>
    <w:multiLevelType w:val="hybridMultilevel"/>
    <w:tmpl w:val="1ECA8F9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FB62CF"/>
    <w:multiLevelType w:val="hybridMultilevel"/>
    <w:tmpl w:val="E7E85446"/>
    <w:lvl w:ilvl="0" w:tplc="BEF8AC44">
      <w:start w:val="1"/>
      <w:numFmt w:val="bullet"/>
      <w:lvlText w:val="¬"/>
      <w:lvlJc w:val="left"/>
      <w:pPr>
        <w:ind w:left="1713" w:hanging="360"/>
      </w:pPr>
      <w:rPr>
        <w:rFonts w:ascii="Courier New" w:hAnsi="Courier New" w:hint="default"/>
        <w:color w:val="F4951E"/>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8" w15:restartNumberingAfterBreak="0">
    <w:nsid w:val="529D2264"/>
    <w:multiLevelType w:val="multilevel"/>
    <w:tmpl w:val="2720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D7037C"/>
    <w:multiLevelType w:val="hybridMultilevel"/>
    <w:tmpl w:val="F5460B9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6F66065"/>
    <w:multiLevelType w:val="hybridMultilevel"/>
    <w:tmpl w:val="EFF40878"/>
    <w:lvl w:ilvl="0" w:tplc="BEF8AC44">
      <w:start w:val="1"/>
      <w:numFmt w:val="bullet"/>
      <w:lvlText w:val="¬"/>
      <w:lvlJc w:val="left"/>
      <w:pPr>
        <w:ind w:left="1495" w:hanging="360"/>
      </w:pPr>
      <w:rPr>
        <w:rFonts w:ascii="Courier New" w:hAnsi="Courier New" w:hint="default"/>
        <w:color w:val="F4951E"/>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31" w15:restartNumberingAfterBreak="0">
    <w:nsid w:val="5F0B7EE7"/>
    <w:multiLevelType w:val="hybridMultilevel"/>
    <w:tmpl w:val="32A43654"/>
    <w:lvl w:ilvl="0" w:tplc="BEF8AC44">
      <w:start w:val="1"/>
      <w:numFmt w:val="bullet"/>
      <w:lvlText w:val="¬"/>
      <w:lvlJc w:val="left"/>
      <w:pPr>
        <w:ind w:left="64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2" w15:restartNumberingAfterBreak="0">
    <w:nsid w:val="5F743072"/>
    <w:multiLevelType w:val="hybridMultilevel"/>
    <w:tmpl w:val="67A6E2F4"/>
    <w:lvl w:ilvl="0" w:tplc="BEF8AC44">
      <w:start w:val="1"/>
      <w:numFmt w:val="bullet"/>
      <w:lvlText w:val="¬"/>
      <w:lvlJc w:val="left"/>
      <w:pPr>
        <w:ind w:left="1004" w:hanging="360"/>
      </w:pPr>
      <w:rPr>
        <w:rFonts w:ascii="Courier New" w:hAnsi="Courier New" w:hint="default"/>
        <w:color w:val="F4951E"/>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5FC97EB9"/>
    <w:multiLevelType w:val="hybridMultilevel"/>
    <w:tmpl w:val="2E76C88E"/>
    <w:lvl w:ilvl="0" w:tplc="FFFFFFFF">
      <w:start w:val="1"/>
      <w:numFmt w:val="bullet"/>
      <w:lvlText w:val="¬"/>
      <w:lvlJc w:val="left"/>
      <w:pPr>
        <w:ind w:left="100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4" w15:restartNumberingAfterBreak="0">
    <w:nsid w:val="615A0A8A"/>
    <w:multiLevelType w:val="hybridMultilevel"/>
    <w:tmpl w:val="DFAED0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A4037C"/>
    <w:multiLevelType w:val="hybridMultilevel"/>
    <w:tmpl w:val="A9BC412A"/>
    <w:lvl w:ilvl="0" w:tplc="BEF8AC44">
      <w:start w:val="1"/>
      <w:numFmt w:val="bullet"/>
      <w:lvlText w:val="¬"/>
      <w:lvlJc w:val="left"/>
      <w:pPr>
        <w:ind w:left="1364" w:hanging="360"/>
      </w:pPr>
      <w:rPr>
        <w:rFonts w:ascii="Courier New" w:hAnsi="Courier New" w:hint="default"/>
        <w:color w:val="F4951E"/>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36" w15:restartNumberingAfterBreak="0">
    <w:nsid w:val="7FFB067D"/>
    <w:multiLevelType w:val="hybridMultilevel"/>
    <w:tmpl w:val="9942F054"/>
    <w:lvl w:ilvl="0" w:tplc="040C0003">
      <w:start w:val="1"/>
      <w:numFmt w:val="bullet"/>
      <w:lvlText w:val="o"/>
      <w:lvlJc w:val="left"/>
      <w:pPr>
        <w:ind w:left="1495" w:hanging="360"/>
      </w:pPr>
      <w:rPr>
        <w:rFonts w:ascii="Courier New" w:hAnsi="Courier New" w:cs="Courier New" w:hint="default"/>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num w:numId="1" w16cid:durableId="1303317160">
    <w:abstractNumId w:val="34"/>
  </w:num>
  <w:num w:numId="2" w16cid:durableId="1395546049">
    <w:abstractNumId w:val="19"/>
  </w:num>
  <w:num w:numId="3" w16cid:durableId="1260404714">
    <w:abstractNumId w:val="8"/>
  </w:num>
  <w:num w:numId="4" w16cid:durableId="1651904270">
    <w:abstractNumId w:val="11"/>
  </w:num>
  <w:num w:numId="5" w16cid:durableId="1341197562">
    <w:abstractNumId w:val="29"/>
  </w:num>
  <w:num w:numId="6" w16cid:durableId="161698899">
    <w:abstractNumId w:val="36"/>
  </w:num>
  <w:num w:numId="7" w16cid:durableId="1786537435">
    <w:abstractNumId w:val="22"/>
  </w:num>
  <w:num w:numId="8" w16cid:durableId="984119161">
    <w:abstractNumId w:val="30"/>
  </w:num>
  <w:num w:numId="9" w16cid:durableId="1787118705">
    <w:abstractNumId w:val="35"/>
  </w:num>
  <w:num w:numId="10" w16cid:durableId="1337152786">
    <w:abstractNumId w:val="27"/>
  </w:num>
  <w:num w:numId="11" w16cid:durableId="1432310731">
    <w:abstractNumId w:val="24"/>
  </w:num>
  <w:num w:numId="12" w16cid:durableId="2085030997">
    <w:abstractNumId w:val="15"/>
  </w:num>
  <w:num w:numId="13" w16cid:durableId="454640481">
    <w:abstractNumId w:val="18"/>
  </w:num>
  <w:num w:numId="14" w16cid:durableId="988094122">
    <w:abstractNumId w:val="31"/>
  </w:num>
  <w:num w:numId="15" w16cid:durableId="1632787256">
    <w:abstractNumId w:val="20"/>
  </w:num>
  <w:num w:numId="16" w16cid:durableId="1569219465">
    <w:abstractNumId w:val="14"/>
  </w:num>
  <w:num w:numId="17" w16cid:durableId="2044014591">
    <w:abstractNumId w:val="10"/>
  </w:num>
  <w:num w:numId="18" w16cid:durableId="1587301722">
    <w:abstractNumId w:val="12"/>
  </w:num>
  <w:num w:numId="19" w16cid:durableId="827474646">
    <w:abstractNumId w:val="32"/>
  </w:num>
  <w:num w:numId="20" w16cid:durableId="1604000042">
    <w:abstractNumId w:val="33"/>
  </w:num>
  <w:num w:numId="21" w16cid:durableId="357657821">
    <w:abstractNumId w:val="25"/>
  </w:num>
  <w:num w:numId="22" w16cid:durableId="1463114221">
    <w:abstractNumId w:val="4"/>
  </w:num>
  <w:num w:numId="23" w16cid:durableId="1860503625">
    <w:abstractNumId w:val="1"/>
  </w:num>
  <w:num w:numId="24" w16cid:durableId="868375118">
    <w:abstractNumId w:val="28"/>
  </w:num>
  <w:num w:numId="25" w16cid:durableId="1020661577">
    <w:abstractNumId w:val="2"/>
  </w:num>
  <w:num w:numId="26" w16cid:durableId="508251105">
    <w:abstractNumId w:val="21"/>
  </w:num>
  <w:num w:numId="27" w16cid:durableId="642076675">
    <w:abstractNumId w:val="23"/>
  </w:num>
  <w:num w:numId="28" w16cid:durableId="1190024737">
    <w:abstractNumId w:val="13"/>
  </w:num>
  <w:num w:numId="29" w16cid:durableId="1777746393">
    <w:abstractNumId w:val="0"/>
  </w:num>
  <w:num w:numId="30" w16cid:durableId="569392392">
    <w:abstractNumId w:val="5"/>
  </w:num>
  <w:num w:numId="31" w16cid:durableId="645159389">
    <w:abstractNumId w:val="17"/>
  </w:num>
  <w:num w:numId="32" w16cid:durableId="1718430333">
    <w:abstractNumId w:val="3"/>
  </w:num>
  <w:num w:numId="33" w16cid:durableId="685057374">
    <w:abstractNumId w:val="6"/>
  </w:num>
  <w:num w:numId="34" w16cid:durableId="635255965">
    <w:abstractNumId w:val="7"/>
  </w:num>
  <w:num w:numId="35" w16cid:durableId="1650011186">
    <w:abstractNumId w:val="9"/>
  </w:num>
  <w:num w:numId="36" w16cid:durableId="1067920345">
    <w:abstractNumId w:val="26"/>
  </w:num>
  <w:num w:numId="37" w16cid:durableId="9717872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A1"/>
    <w:rsid w:val="0001544D"/>
    <w:rsid w:val="00090728"/>
    <w:rsid w:val="00091885"/>
    <w:rsid w:val="00097D01"/>
    <w:rsid w:val="000D1F50"/>
    <w:rsid w:val="000D1F85"/>
    <w:rsid w:val="00161CBD"/>
    <w:rsid w:val="00183D80"/>
    <w:rsid w:val="00195434"/>
    <w:rsid w:val="001A123D"/>
    <w:rsid w:val="001B3097"/>
    <w:rsid w:val="002120A1"/>
    <w:rsid w:val="00233CEB"/>
    <w:rsid w:val="00233F11"/>
    <w:rsid w:val="002E1D56"/>
    <w:rsid w:val="00322F15"/>
    <w:rsid w:val="003A0E1C"/>
    <w:rsid w:val="003C728E"/>
    <w:rsid w:val="00400EED"/>
    <w:rsid w:val="00404FA6"/>
    <w:rsid w:val="00412F5A"/>
    <w:rsid w:val="00464553"/>
    <w:rsid w:val="00486CA5"/>
    <w:rsid w:val="00501FEA"/>
    <w:rsid w:val="00531194"/>
    <w:rsid w:val="00541E3B"/>
    <w:rsid w:val="00574028"/>
    <w:rsid w:val="00580747"/>
    <w:rsid w:val="005954A4"/>
    <w:rsid w:val="005A4FB1"/>
    <w:rsid w:val="005D2892"/>
    <w:rsid w:val="00611C4C"/>
    <w:rsid w:val="0063273F"/>
    <w:rsid w:val="00672221"/>
    <w:rsid w:val="006C145C"/>
    <w:rsid w:val="0070653D"/>
    <w:rsid w:val="00732B07"/>
    <w:rsid w:val="00742283"/>
    <w:rsid w:val="007558E5"/>
    <w:rsid w:val="007565D6"/>
    <w:rsid w:val="00786076"/>
    <w:rsid w:val="007B5B64"/>
    <w:rsid w:val="007B69E3"/>
    <w:rsid w:val="007E2009"/>
    <w:rsid w:val="007F74F3"/>
    <w:rsid w:val="008274D9"/>
    <w:rsid w:val="00851783"/>
    <w:rsid w:val="00860CDF"/>
    <w:rsid w:val="008767C3"/>
    <w:rsid w:val="0088293F"/>
    <w:rsid w:val="00892994"/>
    <w:rsid w:val="008A0818"/>
    <w:rsid w:val="008B57B0"/>
    <w:rsid w:val="008C0B8A"/>
    <w:rsid w:val="008C3E13"/>
    <w:rsid w:val="00924BDC"/>
    <w:rsid w:val="00925CE5"/>
    <w:rsid w:val="0092679C"/>
    <w:rsid w:val="00935A9D"/>
    <w:rsid w:val="009E3051"/>
    <w:rsid w:val="009F6039"/>
    <w:rsid w:val="00AD11A4"/>
    <w:rsid w:val="00AD6E29"/>
    <w:rsid w:val="00B307D5"/>
    <w:rsid w:val="00B3616C"/>
    <w:rsid w:val="00B520DB"/>
    <w:rsid w:val="00B844EB"/>
    <w:rsid w:val="00B9672E"/>
    <w:rsid w:val="00BC2BA0"/>
    <w:rsid w:val="00BC41FF"/>
    <w:rsid w:val="00BF6CA1"/>
    <w:rsid w:val="00C043C8"/>
    <w:rsid w:val="00C124DE"/>
    <w:rsid w:val="00C326A1"/>
    <w:rsid w:val="00C523D2"/>
    <w:rsid w:val="00C61333"/>
    <w:rsid w:val="00C86677"/>
    <w:rsid w:val="00CC3F15"/>
    <w:rsid w:val="00CD4CFC"/>
    <w:rsid w:val="00D32488"/>
    <w:rsid w:val="00D64AE8"/>
    <w:rsid w:val="00DB592F"/>
    <w:rsid w:val="00DD2898"/>
    <w:rsid w:val="00E100EB"/>
    <w:rsid w:val="00EA6429"/>
    <w:rsid w:val="00EC0DA4"/>
    <w:rsid w:val="00F41045"/>
    <w:rsid w:val="00F4707E"/>
    <w:rsid w:val="00F61582"/>
    <w:rsid w:val="00F623D5"/>
    <w:rsid w:val="00F83C9F"/>
    <w:rsid w:val="00F950F7"/>
    <w:rsid w:val="00FA3FF6"/>
    <w:rsid w:val="00FD5B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E15E7"/>
  <w15:chartTrackingRefBased/>
  <w15:docId w15:val="{BF550E9E-EDB4-4FC2-B1FD-C5BC8977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6A1"/>
    <w:rPr>
      <w:kern w:val="0"/>
      <w14:ligatures w14:val="none"/>
    </w:rPr>
  </w:style>
  <w:style w:type="paragraph" w:styleId="Titre1">
    <w:name w:val="heading 1"/>
    <w:basedOn w:val="Normal"/>
    <w:link w:val="Titre1Car"/>
    <w:uiPriority w:val="9"/>
    <w:qFormat/>
    <w:rsid w:val="007565D6"/>
    <w:pPr>
      <w:widowControl w:val="0"/>
      <w:autoSpaceDE w:val="0"/>
      <w:autoSpaceDN w:val="0"/>
      <w:ind w:left="532"/>
      <w:outlineLvl w:val="0"/>
    </w:pPr>
    <w:rPr>
      <w:rFonts w:ascii="Calibri" w:eastAsia="Calibri" w:hAnsi="Calibri" w:cs="Calibri"/>
      <w:b/>
      <w:bCs/>
      <w:sz w:val="20"/>
      <w:szCs w:val="20"/>
      <w:u w:val="single" w:color="000000"/>
    </w:rPr>
  </w:style>
  <w:style w:type="paragraph" w:styleId="Titre2">
    <w:name w:val="heading 2"/>
    <w:basedOn w:val="Normal"/>
    <w:next w:val="Normal"/>
    <w:link w:val="Titre2Car"/>
    <w:uiPriority w:val="9"/>
    <w:semiHidden/>
    <w:unhideWhenUsed/>
    <w:qFormat/>
    <w:rsid w:val="007B69E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B69E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26A1"/>
    <w:pPr>
      <w:tabs>
        <w:tab w:val="center" w:pos="4536"/>
        <w:tab w:val="right" w:pos="9072"/>
      </w:tabs>
    </w:pPr>
  </w:style>
  <w:style w:type="character" w:customStyle="1" w:styleId="En-tteCar">
    <w:name w:val="En-tête Car"/>
    <w:basedOn w:val="Policepardfaut"/>
    <w:link w:val="En-tte"/>
    <w:uiPriority w:val="99"/>
    <w:rsid w:val="00C326A1"/>
  </w:style>
  <w:style w:type="paragraph" w:styleId="Pieddepage">
    <w:name w:val="footer"/>
    <w:basedOn w:val="Normal"/>
    <w:link w:val="PieddepageCar"/>
    <w:uiPriority w:val="99"/>
    <w:unhideWhenUsed/>
    <w:rsid w:val="00C326A1"/>
    <w:pPr>
      <w:tabs>
        <w:tab w:val="center" w:pos="4536"/>
        <w:tab w:val="right" w:pos="9072"/>
      </w:tabs>
    </w:pPr>
  </w:style>
  <w:style w:type="character" w:customStyle="1" w:styleId="PieddepageCar">
    <w:name w:val="Pied de page Car"/>
    <w:basedOn w:val="Policepardfaut"/>
    <w:link w:val="Pieddepage"/>
    <w:uiPriority w:val="99"/>
    <w:rsid w:val="00C326A1"/>
  </w:style>
  <w:style w:type="paragraph" w:styleId="Paragraphedeliste">
    <w:name w:val="List Paragraph"/>
    <w:basedOn w:val="Normal"/>
    <w:uiPriority w:val="34"/>
    <w:qFormat/>
    <w:rsid w:val="0001544D"/>
    <w:pPr>
      <w:ind w:left="720"/>
      <w:contextualSpacing/>
    </w:pPr>
  </w:style>
  <w:style w:type="table" w:styleId="Grilledutableau">
    <w:name w:val="Table Grid"/>
    <w:basedOn w:val="TableauNormal"/>
    <w:uiPriority w:val="39"/>
    <w:rsid w:val="00EC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F50"/>
    <w:rPr>
      <w:rFonts w:ascii="Times New Roman" w:hAnsi="Times New Roman" w:cs="Times New Roman"/>
      <w:sz w:val="24"/>
      <w:szCs w:val="24"/>
    </w:rPr>
  </w:style>
  <w:style w:type="character" w:styleId="Lienhypertexte">
    <w:name w:val="Hyperlink"/>
    <w:basedOn w:val="Policepardfaut"/>
    <w:uiPriority w:val="99"/>
    <w:unhideWhenUsed/>
    <w:rsid w:val="00B3616C"/>
    <w:rPr>
      <w:color w:val="0563C1" w:themeColor="hyperlink"/>
      <w:u w:val="single"/>
    </w:rPr>
  </w:style>
  <w:style w:type="character" w:styleId="Mentionnonrsolue">
    <w:name w:val="Unresolved Mention"/>
    <w:basedOn w:val="Policepardfaut"/>
    <w:uiPriority w:val="99"/>
    <w:semiHidden/>
    <w:unhideWhenUsed/>
    <w:rsid w:val="00B3616C"/>
    <w:rPr>
      <w:color w:val="605E5C"/>
      <w:shd w:val="clear" w:color="auto" w:fill="E1DFDD"/>
    </w:rPr>
  </w:style>
  <w:style w:type="paragraph" w:styleId="Corpsdetexte">
    <w:name w:val="Body Text"/>
    <w:basedOn w:val="Normal"/>
    <w:link w:val="CorpsdetexteCar"/>
    <w:uiPriority w:val="1"/>
    <w:qFormat/>
    <w:rsid w:val="007565D6"/>
    <w:pPr>
      <w:widowControl w:val="0"/>
      <w:autoSpaceDE w:val="0"/>
      <w:autoSpaceDN w:val="0"/>
    </w:pPr>
    <w:rPr>
      <w:rFonts w:ascii="Calibri" w:eastAsia="Calibri" w:hAnsi="Calibri" w:cs="Calibri"/>
      <w:sz w:val="20"/>
      <w:szCs w:val="20"/>
    </w:rPr>
  </w:style>
  <w:style w:type="character" w:customStyle="1" w:styleId="CorpsdetexteCar">
    <w:name w:val="Corps de texte Car"/>
    <w:basedOn w:val="Policepardfaut"/>
    <w:link w:val="Corpsdetexte"/>
    <w:uiPriority w:val="1"/>
    <w:rsid w:val="007565D6"/>
    <w:rPr>
      <w:rFonts w:ascii="Calibri" w:eastAsia="Calibri" w:hAnsi="Calibri" w:cs="Calibri"/>
      <w:kern w:val="0"/>
      <w:sz w:val="20"/>
      <w:szCs w:val="20"/>
      <w14:ligatures w14:val="none"/>
    </w:rPr>
  </w:style>
  <w:style w:type="character" w:customStyle="1" w:styleId="Titre1Car">
    <w:name w:val="Titre 1 Car"/>
    <w:basedOn w:val="Policepardfaut"/>
    <w:link w:val="Titre1"/>
    <w:uiPriority w:val="9"/>
    <w:rsid w:val="007565D6"/>
    <w:rPr>
      <w:rFonts w:ascii="Calibri" w:eastAsia="Calibri" w:hAnsi="Calibri" w:cs="Calibri"/>
      <w:b/>
      <w:bCs/>
      <w:kern w:val="0"/>
      <w:sz w:val="20"/>
      <w:szCs w:val="20"/>
      <w:u w:val="single" w:color="000000"/>
      <w14:ligatures w14:val="none"/>
    </w:rPr>
  </w:style>
  <w:style w:type="character" w:styleId="Lienhypertextesuivivisit">
    <w:name w:val="FollowedHyperlink"/>
    <w:basedOn w:val="Policepardfaut"/>
    <w:uiPriority w:val="99"/>
    <w:semiHidden/>
    <w:unhideWhenUsed/>
    <w:rsid w:val="00CD4CFC"/>
    <w:rPr>
      <w:color w:val="954F72" w:themeColor="followedHyperlink"/>
      <w:u w:val="single"/>
    </w:rPr>
  </w:style>
  <w:style w:type="paragraph" w:styleId="Corpsdetexte3">
    <w:name w:val="Body Text 3"/>
    <w:basedOn w:val="Normal"/>
    <w:link w:val="Corpsdetexte3Car"/>
    <w:uiPriority w:val="99"/>
    <w:unhideWhenUsed/>
    <w:rsid w:val="00F4707E"/>
    <w:pPr>
      <w:spacing w:after="120"/>
    </w:pPr>
    <w:rPr>
      <w:sz w:val="16"/>
      <w:szCs w:val="16"/>
    </w:rPr>
  </w:style>
  <w:style w:type="character" w:customStyle="1" w:styleId="Corpsdetexte3Car">
    <w:name w:val="Corps de texte 3 Car"/>
    <w:basedOn w:val="Policepardfaut"/>
    <w:link w:val="Corpsdetexte3"/>
    <w:uiPriority w:val="99"/>
    <w:rsid w:val="00F4707E"/>
    <w:rPr>
      <w:kern w:val="0"/>
      <w:sz w:val="16"/>
      <w:szCs w:val="16"/>
      <w14:ligatures w14:val="none"/>
    </w:rPr>
  </w:style>
  <w:style w:type="character" w:customStyle="1" w:styleId="Titre2Car">
    <w:name w:val="Titre 2 Car"/>
    <w:basedOn w:val="Policepardfaut"/>
    <w:link w:val="Titre2"/>
    <w:uiPriority w:val="9"/>
    <w:semiHidden/>
    <w:rsid w:val="007B69E3"/>
    <w:rPr>
      <w:rFonts w:asciiTheme="majorHAnsi" w:eastAsiaTheme="majorEastAsia" w:hAnsiTheme="majorHAnsi" w:cstheme="majorBidi"/>
      <w:color w:val="2F5496" w:themeColor="accent1" w:themeShade="BF"/>
      <w:kern w:val="0"/>
      <w:sz w:val="26"/>
      <w:szCs w:val="26"/>
      <w14:ligatures w14:val="none"/>
    </w:rPr>
  </w:style>
  <w:style w:type="character" w:customStyle="1" w:styleId="Titre3Car">
    <w:name w:val="Titre 3 Car"/>
    <w:basedOn w:val="Policepardfaut"/>
    <w:link w:val="Titre3"/>
    <w:uiPriority w:val="9"/>
    <w:semiHidden/>
    <w:rsid w:val="007B69E3"/>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3266">
      <w:bodyDiv w:val="1"/>
      <w:marLeft w:val="0"/>
      <w:marRight w:val="0"/>
      <w:marTop w:val="0"/>
      <w:marBottom w:val="0"/>
      <w:divBdr>
        <w:top w:val="none" w:sz="0" w:space="0" w:color="auto"/>
        <w:left w:val="none" w:sz="0" w:space="0" w:color="auto"/>
        <w:bottom w:val="none" w:sz="0" w:space="0" w:color="auto"/>
        <w:right w:val="none" w:sz="0" w:space="0" w:color="auto"/>
      </w:divBdr>
    </w:div>
    <w:div w:id="124468484">
      <w:bodyDiv w:val="1"/>
      <w:marLeft w:val="0"/>
      <w:marRight w:val="0"/>
      <w:marTop w:val="0"/>
      <w:marBottom w:val="0"/>
      <w:divBdr>
        <w:top w:val="none" w:sz="0" w:space="0" w:color="auto"/>
        <w:left w:val="none" w:sz="0" w:space="0" w:color="auto"/>
        <w:bottom w:val="none" w:sz="0" w:space="0" w:color="auto"/>
        <w:right w:val="none" w:sz="0" w:space="0" w:color="auto"/>
      </w:divBdr>
    </w:div>
    <w:div w:id="167522091">
      <w:bodyDiv w:val="1"/>
      <w:marLeft w:val="0"/>
      <w:marRight w:val="0"/>
      <w:marTop w:val="0"/>
      <w:marBottom w:val="0"/>
      <w:divBdr>
        <w:top w:val="none" w:sz="0" w:space="0" w:color="auto"/>
        <w:left w:val="none" w:sz="0" w:space="0" w:color="auto"/>
        <w:bottom w:val="none" w:sz="0" w:space="0" w:color="auto"/>
        <w:right w:val="none" w:sz="0" w:space="0" w:color="auto"/>
      </w:divBdr>
    </w:div>
    <w:div w:id="1922789084">
      <w:bodyDiv w:val="1"/>
      <w:marLeft w:val="0"/>
      <w:marRight w:val="0"/>
      <w:marTop w:val="0"/>
      <w:marBottom w:val="0"/>
      <w:divBdr>
        <w:top w:val="none" w:sz="0" w:space="0" w:color="auto"/>
        <w:left w:val="none" w:sz="0" w:space="0" w:color="auto"/>
        <w:bottom w:val="none" w:sz="0" w:space="0" w:color="auto"/>
        <w:right w:val="none" w:sz="0" w:space="0" w:color="auto"/>
      </w:divBdr>
    </w:div>
    <w:div w:id="210163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st@cdg58.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g58.com/pages/comite-techniqu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t@cdg58.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dg58.com/pages/comite-techniqu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F5D6-EF4A-4B5F-A992-D861DB36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2049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 SANSONNET</dc:creator>
  <cp:keywords/>
  <dc:description/>
  <cp:lastModifiedBy>Amandine SIMONIN</cp:lastModifiedBy>
  <cp:revision>2</cp:revision>
  <dcterms:created xsi:type="dcterms:W3CDTF">2024-07-24T13:44:00Z</dcterms:created>
  <dcterms:modified xsi:type="dcterms:W3CDTF">2024-07-24T13:44:00Z</dcterms:modified>
</cp:coreProperties>
</file>