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0C1EE" w14:textId="77777777" w:rsidR="003A2A47" w:rsidRPr="001D47C8" w:rsidRDefault="003A2A47" w:rsidP="003A2A47">
      <w:pPr>
        <w:keepNext/>
        <w:widowControl w:val="0"/>
        <w:jc w:val="center"/>
        <w:outlineLvl w:val="0"/>
        <w:rPr>
          <w:rFonts w:ascii="Gellix Medium" w:hAnsi="Gellix Medium"/>
          <w:b/>
          <w:snapToGrid w:val="0"/>
          <w:sz w:val="28"/>
          <w:u w:val="single"/>
        </w:rPr>
      </w:pPr>
      <w:bookmarkStart w:id="0" w:name="_Toc171609245"/>
      <w:bookmarkStart w:id="1" w:name="_Toc175041715"/>
      <w:bookmarkStart w:id="2" w:name="_Toc176262908"/>
      <w:bookmarkStart w:id="3" w:name="_Toc179470118"/>
      <w:r w:rsidRPr="001D47C8">
        <w:rPr>
          <w:rFonts w:ascii="Gellix Medium" w:hAnsi="Gellix Medium"/>
          <w:b/>
          <w:snapToGrid w:val="0"/>
          <w:sz w:val="28"/>
          <w:u w:val="single"/>
        </w:rPr>
        <w:t>INFORMATION ANNUELLE RELATIVE AUX JOURS EPARGNES ET CONSOMMES SUR LE CET</w:t>
      </w:r>
      <w:bookmarkEnd w:id="0"/>
      <w:bookmarkEnd w:id="1"/>
      <w:bookmarkEnd w:id="2"/>
      <w:bookmarkEnd w:id="3"/>
    </w:p>
    <w:p w14:paraId="78BCB4C7" w14:textId="77777777" w:rsidR="003A2A47" w:rsidRPr="001D47C8" w:rsidRDefault="003A2A47" w:rsidP="003A2A47"/>
    <w:p w14:paraId="7A703717" w14:textId="77777777" w:rsidR="003A2A47" w:rsidRPr="00014395" w:rsidRDefault="003A2A47" w:rsidP="003A2A47"/>
    <w:p w14:paraId="3DFE76D9" w14:textId="77777777" w:rsidR="003A2A47" w:rsidRPr="00014395" w:rsidRDefault="003A2A47" w:rsidP="003A2A47">
      <w:pPr>
        <w:jc w:val="center"/>
        <w:rPr>
          <w:rFonts w:cs="Calibri"/>
          <w:b/>
          <w:bCs/>
          <w:snapToGrid w:val="0"/>
          <w:color w:val="203242"/>
          <w:sz w:val="20"/>
          <w:szCs w:val="20"/>
        </w:rPr>
      </w:pPr>
      <w:r w:rsidRPr="00014395">
        <w:rPr>
          <w:rFonts w:cs="Calibri"/>
          <w:b/>
          <w:bCs/>
          <w:snapToGrid w:val="0"/>
          <w:color w:val="203242"/>
          <w:sz w:val="20"/>
          <w:szCs w:val="20"/>
        </w:rPr>
        <w:t>A TRANSMETTRE A L’AGENT PAR LE SERVICE GESTIONNAIRE</w:t>
      </w:r>
    </w:p>
    <w:p w14:paraId="7AA6EE56" w14:textId="77777777" w:rsidR="002723E0" w:rsidRDefault="002723E0" w:rsidP="002723E0"/>
    <w:p w14:paraId="714CFA7F" w14:textId="0831D437" w:rsidR="002723E0" w:rsidRPr="007E4EF3" w:rsidRDefault="002723E0" w:rsidP="002723E0">
      <w:r w:rsidRPr="007E4EF3">
        <w:t xml:space="preserve">Délibération en date du…………………. </w:t>
      </w:r>
      <w:proofErr w:type="gramStart"/>
      <w:r w:rsidRPr="007E4EF3">
        <w:t>déterminant</w:t>
      </w:r>
      <w:proofErr w:type="gramEnd"/>
      <w:r w:rsidRPr="007E4EF3">
        <w:t xml:space="preserve"> les règles d’ouverture, de fonctionnement, de gestion et de fermeture du compte épargne-temps ainsi que les modalités d’utilisation par les agents de la commune de …………………,</w:t>
      </w:r>
    </w:p>
    <w:p w14:paraId="662248A8" w14:textId="77777777" w:rsidR="003A2A47" w:rsidRPr="00014395" w:rsidRDefault="003A2A47" w:rsidP="003A2A47">
      <w:pPr>
        <w:rPr>
          <w:rFonts w:cs="Calibri"/>
          <w:b/>
          <w:bCs/>
          <w:snapToGrid w:val="0"/>
          <w:sz w:val="20"/>
          <w:szCs w:val="20"/>
        </w:rPr>
      </w:pPr>
    </w:p>
    <w:p w14:paraId="4C4A4F77" w14:textId="77777777" w:rsidR="003A2A47" w:rsidRPr="00014395" w:rsidRDefault="003A2A47" w:rsidP="003A2A47">
      <w:pPr>
        <w:rPr>
          <w:rFonts w:cs="Calibri"/>
          <w:b/>
          <w:bCs/>
          <w:snapToGrid w:val="0"/>
          <w:sz w:val="20"/>
          <w:szCs w:val="20"/>
        </w:rPr>
      </w:pPr>
    </w:p>
    <w:p w14:paraId="59D75A6D" w14:textId="77777777" w:rsidR="003A2A47" w:rsidRPr="001D47C8" w:rsidRDefault="003A2A47" w:rsidP="003A2A47">
      <w:r w:rsidRPr="001D47C8">
        <w:t xml:space="preserve">Mme, M.* : ....................................................................................................................... </w:t>
      </w:r>
    </w:p>
    <w:p w14:paraId="35B4EB67" w14:textId="77777777" w:rsidR="003A2A47" w:rsidRPr="001D47C8" w:rsidRDefault="003A2A47" w:rsidP="003A2A47"/>
    <w:p w14:paraId="78B7A628" w14:textId="77777777" w:rsidR="003A2A47" w:rsidRPr="001D47C8" w:rsidRDefault="003A2A47" w:rsidP="003A2A47">
      <w:r w:rsidRPr="001D47C8">
        <w:t xml:space="preserve">Statut : titulaire - contractuel* </w:t>
      </w:r>
    </w:p>
    <w:p w14:paraId="386E4145" w14:textId="77777777" w:rsidR="003A2A47" w:rsidRPr="001D47C8" w:rsidRDefault="003A2A47" w:rsidP="003A2A47"/>
    <w:p w14:paraId="78CACDE7" w14:textId="77777777" w:rsidR="003A2A47" w:rsidRPr="001D47C8" w:rsidRDefault="003A2A47" w:rsidP="003A2A47">
      <w:r w:rsidRPr="001D47C8">
        <w:t xml:space="preserve">Grade (ou emploi) : .......................................................................................................... </w:t>
      </w:r>
    </w:p>
    <w:p w14:paraId="174A0EF5" w14:textId="77777777" w:rsidR="003A2A47" w:rsidRPr="001D47C8" w:rsidRDefault="003A2A47" w:rsidP="003A2A47"/>
    <w:p w14:paraId="0F2C802F" w14:textId="77777777" w:rsidR="003A2A47" w:rsidRPr="001D47C8" w:rsidRDefault="003A2A47" w:rsidP="003A2A47">
      <w:r w:rsidRPr="001D47C8">
        <w:t xml:space="preserve">Titulaire du CET ouvert à la date du ……………… est informé(e) qu’à la date du 31 décembre... (année N), le solde de son CET est de ……… jours. </w:t>
      </w:r>
    </w:p>
    <w:p w14:paraId="393E40E0" w14:textId="77777777" w:rsidR="003A2A47" w:rsidRPr="001D47C8" w:rsidRDefault="003A2A47" w:rsidP="003A2A47"/>
    <w:p w14:paraId="244B94E3" w14:textId="77777777" w:rsidR="003A2A47" w:rsidRPr="001D47C8" w:rsidRDefault="003A2A47" w:rsidP="003A2A47">
      <w:r w:rsidRPr="001D47C8">
        <w:t>Ce CET contenait ……… jours le 31décembre ………. (</w:t>
      </w:r>
      <w:proofErr w:type="gramStart"/>
      <w:r w:rsidRPr="001D47C8">
        <w:t>année</w:t>
      </w:r>
      <w:proofErr w:type="gramEnd"/>
      <w:r w:rsidRPr="001D47C8">
        <w:t xml:space="preserve"> N-1) </w:t>
      </w:r>
    </w:p>
    <w:p w14:paraId="029B9532" w14:textId="77777777" w:rsidR="003A2A47" w:rsidRPr="001D47C8" w:rsidRDefault="003A2A47" w:rsidP="003A2A47"/>
    <w:p w14:paraId="25B752A4" w14:textId="77777777" w:rsidR="003A2A47" w:rsidRPr="001D47C8" w:rsidRDefault="003A2A47" w:rsidP="003A2A47">
      <w:pPr>
        <w:numPr>
          <w:ilvl w:val="0"/>
          <w:numId w:val="1"/>
        </w:numPr>
        <w:spacing w:after="160" w:line="259" w:lineRule="auto"/>
        <w:contextualSpacing/>
        <w:jc w:val="left"/>
        <w:rPr>
          <w:rFonts w:cs="Calibri"/>
          <w:b/>
          <w:bCs/>
          <w:snapToGrid w:val="0"/>
          <w:sz w:val="20"/>
          <w:szCs w:val="20"/>
        </w:rPr>
      </w:pPr>
      <w:r w:rsidRPr="001D47C8">
        <w:rPr>
          <w:rFonts w:cs="Avenir Next LT Pro"/>
        </w:rPr>
        <w:t>……</w:t>
      </w:r>
      <w:r w:rsidRPr="001D47C8">
        <w:t xml:space="preserve"> jours </w:t>
      </w:r>
      <w:r w:rsidRPr="001D47C8">
        <w:rPr>
          <w:rFonts w:cs="Avenir Next LT Pro"/>
        </w:rPr>
        <w:t>é</w:t>
      </w:r>
      <w:r w:rsidRPr="001D47C8">
        <w:t>pargn</w:t>
      </w:r>
      <w:r w:rsidRPr="001D47C8">
        <w:rPr>
          <w:rFonts w:cs="Avenir Next LT Pro"/>
        </w:rPr>
        <w:t>é</w:t>
      </w:r>
      <w:r w:rsidRPr="001D47C8">
        <w:t xml:space="preserve">s ont </w:t>
      </w:r>
      <w:r w:rsidRPr="001D47C8">
        <w:rPr>
          <w:rFonts w:cs="Avenir Next LT Pro"/>
        </w:rPr>
        <w:t>é</w:t>
      </w:r>
      <w:r w:rsidRPr="001D47C8">
        <w:t>t</w:t>
      </w:r>
      <w:r w:rsidRPr="001D47C8">
        <w:rPr>
          <w:rFonts w:cs="Avenir Next LT Pro"/>
        </w:rPr>
        <w:t>é</w:t>
      </w:r>
      <w:r w:rsidRPr="001D47C8">
        <w:t xml:space="preserve"> utilis</w:t>
      </w:r>
      <w:r w:rsidRPr="001D47C8">
        <w:rPr>
          <w:rFonts w:cs="Avenir Next LT Pro"/>
        </w:rPr>
        <w:t>é</w:t>
      </w:r>
      <w:r w:rsidRPr="001D47C8">
        <w:t>s sous forme de cong</w:t>
      </w:r>
      <w:r w:rsidRPr="001D47C8">
        <w:rPr>
          <w:rFonts w:cs="Avenir Next LT Pro"/>
        </w:rPr>
        <w:t>é</w:t>
      </w:r>
      <w:r w:rsidRPr="001D47C8">
        <w:t>s ;</w:t>
      </w:r>
    </w:p>
    <w:p w14:paraId="04EA2F42" w14:textId="77777777" w:rsidR="003A2A47" w:rsidRPr="001D47C8" w:rsidRDefault="003A2A47" w:rsidP="003A2A47">
      <w:pPr>
        <w:ind w:left="720"/>
        <w:contextualSpacing/>
        <w:rPr>
          <w:rFonts w:cs="Calibri"/>
          <w:b/>
          <w:bCs/>
          <w:snapToGrid w:val="0"/>
          <w:sz w:val="20"/>
          <w:szCs w:val="20"/>
        </w:rPr>
      </w:pPr>
    </w:p>
    <w:p w14:paraId="27239AA5" w14:textId="77777777" w:rsidR="003A2A47" w:rsidRPr="001D47C8" w:rsidRDefault="003A2A47" w:rsidP="003A2A47">
      <w:pPr>
        <w:numPr>
          <w:ilvl w:val="0"/>
          <w:numId w:val="1"/>
        </w:numPr>
        <w:spacing w:after="160" w:line="259" w:lineRule="auto"/>
        <w:contextualSpacing/>
        <w:jc w:val="left"/>
        <w:rPr>
          <w:rFonts w:cs="Calibri"/>
          <w:b/>
          <w:bCs/>
          <w:snapToGrid w:val="0"/>
          <w:sz w:val="20"/>
          <w:szCs w:val="20"/>
        </w:rPr>
      </w:pPr>
      <w:r w:rsidRPr="001D47C8">
        <w:rPr>
          <w:rFonts w:cs="Avenir Next LT Pro"/>
        </w:rPr>
        <w:t>……</w:t>
      </w:r>
      <w:r w:rsidRPr="001D47C8">
        <w:t xml:space="preserve"> jours </w:t>
      </w:r>
      <w:r w:rsidRPr="001D47C8">
        <w:rPr>
          <w:rFonts w:cs="Avenir Next LT Pro"/>
        </w:rPr>
        <w:t>é</w:t>
      </w:r>
      <w:r w:rsidRPr="001D47C8">
        <w:t>pargn</w:t>
      </w:r>
      <w:r w:rsidRPr="001D47C8">
        <w:rPr>
          <w:rFonts w:cs="Avenir Next LT Pro"/>
        </w:rPr>
        <w:t>é</w:t>
      </w:r>
      <w:r w:rsidRPr="001D47C8">
        <w:t xml:space="preserve">s ont </w:t>
      </w:r>
      <w:r w:rsidRPr="001D47C8">
        <w:rPr>
          <w:rFonts w:cs="Avenir Next LT Pro"/>
        </w:rPr>
        <w:t>é</w:t>
      </w:r>
      <w:r w:rsidRPr="001D47C8">
        <w:t>t</w:t>
      </w:r>
      <w:r w:rsidRPr="001D47C8">
        <w:rPr>
          <w:rFonts w:cs="Avenir Next LT Pro"/>
        </w:rPr>
        <w:t>é</w:t>
      </w:r>
      <w:r w:rsidRPr="001D47C8">
        <w:t xml:space="preserve"> indemnis</w:t>
      </w:r>
      <w:r w:rsidRPr="001D47C8">
        <w:rPr>
          <w:rFonts w:cs="Avenir Next LT Pro"/>
        </w:rPr>
        <w:t>é</w:t>
      </w:r>
      <w:r w:rsidRPr="001D47C8">
        <w:t>s et supprim</w:t>
      </w:r>
      <w:r w:rsidRPr="001D47C8">
        <w:rPr>
          <w:rFonts w:cs="Avenir Next LT Pro"/>
        </w:rPr>
        <w:t>é</w:t>
      </w:r>
      <w:r w:rsidRPr="001D47C8">
        <w:t xml:space="preserve">s du CET </w:t>
      </w:r>
      <w:r w:rsidRPr="001D47C8">
        <w:rPr>
          <w:rFonts w:cs="Avenir Next LT Pro"/>
        </w:rPr>
        <w:t>à</w:t>
      </w:r>
      <w:r w:rsidRPr="001D47C8">
        <w:t xml:space="preserve"> la date d</w:t>
      </w:r>
      <w:r w:rsidRPr="001D47C8">
        <w:rPr>
          <w:rFonts w:cs="Avenir Next LT Pro"/>
        </w:rPr>
        <w:t>’</w:t>
      </w:r>
      <w:r w:rsidRPr="001D47C8">
        <w:t>exercice du droit d’option ;</w:t>
      </w:r>
    </w:p>
    <w:p w14:paraId="1BF0711A" w14:textId="77777777" w:rsidR="003A2A47" w:rsidRPr="001D47C8" w:rsidRDefault="003A2A47" w:rsidP="003A2A47">
      <w:pPr>
        <w:ind w:left="720"/>
        <w:contextualSpacing/>
        <w:rPr>
          <w:rFonts w:cs="Calibri"/>
          <w:b/>
          <w:bCs/>
          <w:snapToGrid w:val="0"/>
          <w:sz w:val="20"/>
          <w:szCs w:val="20"/>
        </w:rPr>
      </w:pPr>
    </w:p>
    <w:p w14:paraId="722FBF05" w14:textId="77777777" w:rsidR="003A2A47" w:rsidRPr="001D47C8" w:rsidRDefault="003A2A47" w:rsidP="003A2A47">
      <w:pPr>
        <w:numPr>
          <w:ilvl w:val="0"/>
          <w:numId w:val="1"/>
        </w:numPr>
        <w:spacing w:after="160" w:line="259" w:lineRule="auto"/>
        <w:contextualSpacing/>
        <w:jc w:val="left"/>
        <w:rPr>
          <w:rFonts w:cs="Calibri"/>
          <w:b/>
          <w:bCs/>
          <w:snapToGrid w:val="0"/>
          <w:sz w:val="20"/>
          <w:szCs w:val="20"/>
        </w:rPr>
      </w:pPr>
      <w:r w:rsidRPr="001D47C8">
        <w:rPr>
          <w:rFonts w:cs="Avenir Next LT Pro"/>
        </w:rPr>
        <w:t>……</w:t>
      </w:r>
      <w:r w:rsidRPr="001D47C8">
        <w:t xml:space="preserve"> jours </w:t>
      </w:r>
      <w:r w:rsidRPr="001D47C8">
        <w:rPr>
          <w:rFonts w:cs="Avenir Next LT Pro"/>
        </w:rPr>
        <w:t>é</w:t>
      </w:r>
      <w:r w:rsidRPr="001D47C8">
        <w:t>pargn</w:t>
      </w:r>
      <w:r w:rsidRPr="001D47C8">
        <w:rPr>
          <w:rFonts w:cs="Avenir Next LT Pro"/>
        </w:rPr>
        <w:t>é</w:t>
      </w:r>
      <w:r w:rsidRPr="001D47C8">
        <w:t xml:space="preserve">s ont </w:t>
      </w:r>
      <w:r w:rsidRPr="001D47C8">
        <w:rPr>
          <w:rFonts w:cs="Avenir Next LT Pro"/>
        </w:rPr>
        <w:t>é</w:t>
      </w:r>
      <w:r w:rsidRPr="001D47C8">
        <w:t>t</w:t>
      </w:r>
      <w:r w:rsidRPr="001D47C8">
        <w:rPr>
          <w:rFonts w:cs="Avenir Next LT Pro"/>
        </w:rPr>
        <w:t>é</w:t>
      </w:r>
      <w:r w:rsidRPr="001D47C8">
        <w:t xml:space="preserve"> vers</w:t>
      </w:r>
      <w:r w:rsidRPr="001D47C8">
        <w:rPr>
          <w:rFonts w:cs="Avenir Next LT Pro"/>
        </w:rPr>
        <w:t>é</w:t>
      </w:r>
      <w:r w:rsidRPr="001D47C8">
        <w:t>s au r</w:t>
      </w:r>
      <w:r w:rsidRPr="001D47C8">
        <w:rPr>
          <w:rFonts w:cs="Avenir Next LT Pro"/>
        </w:rPr>
        <w:t>é</w:t>
      </w:r>
      <w:r w:rsidRPr="001D47C8">
        <w:t>gime de retraite additionnelle (RAFP) et supprim</w:t>
      </w:r>
      <w:r w:rsidRPr="001D47C8">
        <w:rPr>
          <w:rFonts w:cs="Avenir Next LT Pro"/>
        </w:rPr>
        <w:t>é</w:t>
      </w:r>
      <w:r w:rsidRPr="001D47C8">
        <w:t xml:space="preserve">s du CET à la date d’exercice du droit d’option </w:t>
      </w:r>
      <w:r w:rsidRPr="001D47C8">
        <w:rPr>
          <w:i/>
          <w:iCs/>
        </w:rPr>
        <w:t>(uniquement pour les fonctionnaires CNRACL)</w:t>
      </w:r>
      <w:r w:rsidRPr="001D47C8">
        <w:t>.</w:t>
      </w:r>
    </w:p>
    <w:p w14:paraId="2CC01515" w14:textId="77777777" w:rsidR="003A2A47" w:rsidRPr="001D47C8" w:rsidRDefault="003A2A47" w:rsidP="003A2A47"/>
    <w:p w14:paraId="5FF5A09E" w14:textId="77777777" w:rsidR="003A2A47" w:rsidRPr="001D47C8" w:rsidRDefault="003A2A47" w:rsidP="003A2A47">
      <w:r w:rsidRPr="001D47C8">
        <w:t xml:space="preserve">Dans l'hypothèse où l'agent a un solde de jours épargnés égal à 60 </w:t>
      </w:r>
      <w:r w:rsidRPr="001D47C8">
        <w:rPr>
          <w:i/>
          <w:iCs/>
        </w:rPr>
        <w:t xml:space="preserve">(ou 70 jours pour l’année 2024), </w:t>
      </w:r>
      <w:r w:rsidRPr="001D47C8">
        <w:t xml:space="preserve">il est informé de l’impossibilité d’épargner des jours supplémentaires au-delà de ce plafond. </w:t>
      </w:r>
    </w:p>
    <w:p w14:paraId="6D1FAD01" w14:textId="77777777" w:rsidR="003A2A47" w:rsidRPr="001D47C8" w:rsidRDefault="003A2A47" w:rsidP="003A2A47"/>
    <w:p w14:paraId="733CF6DF" w14:textId="77777777" w:rsidR="003A2A47" w:rsidRPr="001D47C8" w:rsidRDefault="003A2A47" w:rsidP="003A2A47"/>
    <w:p w14:paraId="04D7BE6E" w14:textId="77777777" w:rsidR="003A2A47" w:rsidRPr="001D47C8" w:rsidRDefault="003A2A47" w:rsidP="003A2A47"/>
    <w:p w14:paraId="63B12759" w14:textId="77777777" w:rsidR="003A2A47" w:rsidRPr="001D47C8" w:rsidRDefault="003A2A47" w:rsidP="003A2A47">
      <w:r w:rsidRPr="001D47C8">
        <w:t xml:space="preserve">Fait à ………………………... Le, …………………………. </w:t>
      </w:r>
    </w:p>
    <w:p w14:paraId="1E3F73AD" w14:textId="77777777" w:rsidR="003A2A47" w:rsidRPr="001D47C8" w:rsidRDefault="003A2A47" w:rsidP="003A2A47"/>
    <w:p w14:paraId="03456E5F" w14:textId="77777777" w:rsidR="003A2A47" w:rsidRPr="001D47C8" w:rsidRDefault="003A2A47" w:rsidP="003A2A47">
      <w:r w:rsidRPr="001D47C8">
        <w:t>Signature de l'autorité administrative</w:t>
      </w:r>
    </w:p>
    <w:p w14:paraId="19A7E0AC" w14:textId="77777777" w:rsidR="003A2A47" w:rsidRPr="001D47C8" w:rsidRDefault="003A2A47" w:rsidP="003A2A47"/>
    <w:tbl>
      <w:tblPr>
        <w:tblW w:w="9870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0"/>
      </w:tblGrid>
      <w:tr w:rsidR="001D47C8" w:rsidRPr="001D47C8" w14:paraId="07506819" w14:textId="77777777" w:rsidTr="001D47C8">
        <w:trPr>
          <w:trHeight w:val="3057"/>
        </w:trPr>
        <w:tc>
          <w:tcPr>
            <w:tcW w:w="9870" w:type="dxa"/>
          </w:tcPr>
          <w:p w14:paraId="5862D5C4" w14:textId="77777777" w:rsidR="003A2A47" w:rsidRPr="001D47C8" w:rsidRDefault="003A2A47" w:rsidP="0057374D"/>
          <w:p w14:paraId="62AFA248" w14:textId="77777777" w:rsidR="003A2A47" w:rsidRPr="001D47C8" w:rsidRDefault="003A2A47" w:rsidP="0057374D">
            <w:r w:rsidRPr="001D47C8">
              <w:t>Mme ou M.* ………… atteste avoir pris connaissance des éléments relatifs à son CET</w:t>
            </w:r>
          </w:p>
          <w:p w14:paraId="06F19B72" w14:textId="77777777" w:rsidR="003A2A47" w:rsidRPr="001D47C8" w:rsidRDefault="003A2A47" w:rsidP="0057374D"/>
          <w:p w14:paraId="7DE51E7B" w14:textId="77777777" w:rsidR="003A2A47" w:rsidRPr="001D47C8" w:rsidRDefault="003A2A47" w:rsidP="0057374D"/>
          <w:p w14:paraId="59CF4C1E" w14:textId="77777777" w:rsidR="003A2A47" w:rsidRPr="001D47C8" w:rsidRDefault="003A2A47" w:rsidP="0057374D">
            <w:r w:rsidRPr="001D47C8">
              <w:t xml:space="preserve">Fait à ………………………... Le, …………………………. </w:t>
            </w:r>
          </w:p>
          <w:p w14:paraId="00A8096C" w14:textId="77777777" w:rsidR="003A2A47" w:rsidRPr="001D47C8" w:rsidRDefault="003A2A47" w:rsidP="0057374D"/>
          <w:p w14:paraId="497E24A3" w14:textId="77777777" w:rsidR="003A2A47" w:rsidRPr="001D47C8" w:rsidRDefault="003A2A47" w:rsidP="0057374D">
            <w:r w:rsidRPr="001D47C8">
              <w:t>Signature de l'agent</w:t>
            </w:r>
          </w:p>
        </w:tc>
      </w:tr>
    </w:tbl>
    <w:p w14:paraId="32B62EB8" w14:textId="77777777" w:rsidR="003A2A47" w:rsidRPr="001D47C8" w:rsidRDefault="003A2A47" w:rsidP="003A2A47"/>
    <w:p w14:paraId="122B260F" w14:textId="77777777" w:rsidR="003A2A47" w:rsidRPr="001D47C8" w:rsidRDefault="003A2A47" w:rsidP="003A2A47"/>
    <w:p w14:paraId="0E6C3AF5" w14:textId="016F5CE0" w:rsidR="0083728A" w:rsidRPr="001D47C8" w:rsidRDefault="0083728A" w:rsidP="003A2A47">
      <w:pPr>
        <w:rPr>
          <w:i/>
          <w:iCs/>
          <w:sz w:val="20"/>
          <w:szCs w:val="20"/>
        </w:rPr>
      </w:pPr>
    </w:p>
    <w:sectPr w:rsidR="0083728A" w:rsidRPr="001D47C8" w:rsidSect="00245012">
      <w:pgSz w:w="11906" w:h="16838" w:code="9"/>
      <w:pgMar w:top="567" w:right="567" w:bottom="2381" w:left="567" w:header="45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llix Medium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2078D8"/>
    <w:multiLevelType w:val="hybridMultilevel"/>
    <w:tmpl w:val="EEBE88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490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79"/>
    <w:rsid w:val="001D47C8"/>
    <w:rsid w:val="00245012"/>
    <w:rsid w:val="002723E0"/>
    <w:rsid w:val="00285493"/>
    <w:rsid w:val="003A2A47"/>
    <w:rsid w:val="00435C83"/>
    <w:rsid w:val="005C461B"/>
    <w:rsid w:val="00743E98"/>
    <w:rsid w:val="007B51A0"/>
    <w:rsid w:val="00825179"/>
    <w:rsid w:val="0083728A"/>
    <w:rsid w:val="009C5EAF"/>
    <w:rsid w:val="00A1470B"/>
    <w:rsid w:val="00B56D6E"/>
    <w:rsid w:val="00C51F34"/>
    <w:rsid w:val="00EA1886"/>
    <w:rsid w:val="00ED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C4B1"/>
  <w15:chartTrackingRefBased/>
  <w15:docId w15:val="{DF03B838-C0EE-461D-AB02-A3B47D32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A47"/>
    <w:pPr>
      <w:spacing w:after="0" w:line="240" w:lineRule="auto"/>
      <w:jc w:val="both"/>
    </w:pPr>
    <w:rPr>
      <w:rFonts w:ascii="Avenir Next LT Pro" w:eastAsia="Times New Roman" w:hAnsi="Avenir Next LT Pro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825179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25179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25179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25179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25179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25179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25179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25179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25179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25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25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251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2517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2517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2517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2517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2517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2517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25179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25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25179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25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2517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2517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25179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Accentuationintense">
    <w:name w:val="Intense Emphasis"/>
    <w:basedOn w:val="Policepardfaut"/>
    <w:uiPriority w:val="21"/>
    <w:qFormat/>
    <w:rsid w:val="0082517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25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2517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25179"/>
    <w:rPr>
      <w:b/>
      <w:bCs/>
      <w:smallCaps/>
      <w:color w:val="2F5496" w:themeColor="accent1" w:themeShade="BF"/>
      <w:spacing w:val="5"/>
    </w:rPr>
  </w:style>
  <w:style w:type="character" w:styleId="Marquedecommentaire">
    <w:name w:val="annotation reference"/>
    <w:basedOn w:val="Policepardfaut"/>
    <w:uiPriority w:val="99"/>
    <w:semiHidden/>
    <w:unhideWhenUsed/>
    <w:rsid w:val="003A2A4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A2A47"/>
  </w:style>
  <w:style w:type="character" w:customStyle="1" w:styleId="CommentaireCar">
    <w:name w:val="Commentaire Car"/>
    <w:basedOn w:val="Policepardfaut"/>
    <w:link w:val="Commentaire"/>
    <w:uiPriority w:val="99"/>
    <w:rsid w:val="003A2A47"/>
    <w:rPr>
      <w:rFonts w:ascii="Avenir Next LT Pro" w:eastAsia="Times New Roman" w:hAnsi="Avenir Next LT Pr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c28252c9d44f3397526034c866dc9a xmlns="90166908-29b9-4d30-a0c8-5458b25b723f">
      <Terms xmlns="http://schemas.microsoft.com/office/infopath/2007/PartnerControls"/>
    </hcc28252c9d44f3397526034c866dc9a>
    <yes_Resume xmlns="90166908-29b9-4d30-a0c8-5458b25b723f">&lt;p style="text-align&amp;#58;justify;"&gt;​Modèle d’information annuelle relative aux jours épargnés et consommés sur le compte épargne-temps.&lt;br&gt;&lt;/p&gt;</yes_Resume>
    <od8d3bb709094f93a5b64ed17b7e93aa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Expertise RH mutualisée</TermName>
          <TermId xmlns="http://schemas.microsoft.com/office/infopath/2007/PartnerControls">edf9fb82-80b9-43e4-903d-8111a2ee1f16</TermId>
        </TermInfo>
      </Terms>
    </od8d3bb709094f93a5b64ed17b7e93aa>
    <d9a6de5fcc97430fa3859e3c48811208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</TermName>
          <TermId xmlns="http://schemas.microsoft.com/office/infopath/2007/PartnerControls">b249a672-dea0-4f85-b9c3-3daf3f3ee20f</TermId>
        </TermInfo>
      </Terms>
    </d9a6de5fcc97430fa3859e3c48811208>
    <Date_x0020_du_x0020_document xmlns="90166908-29b9-4d30-a0c8-5458b25b723f">2024-10-10T22:00:00+00:00</Date_x0020_du_x0020_document>
    <Commentaire xmlns="90166908-29b9-4d30-a0c8-5458b25b723f" xsi:nil="true"/>
    <Date_x0020_de_x0020_mise_x0020__x00e0__x0020_jour xmlns="bec7f01a-a217-4fb8-b33e-d05d8d7e9e59">2024-10-10T22:00:00+00:00</Date_x0020_de_x0020_mise_x0020__x00e0__x0020_jour>
    <hfd68a586720489190486f7b93326e47 xmlns="bec7f01a-a217-4fb8-b33e-d05d8d7e9e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Congés et absence</TermName>
          <TermId xmlns="http://schemas.microsoft.com/office/infopath/2007/PartnerControls">dc051ce5-dd87-4146-94f9-61d3d42da266</TermId>
        </TermInfo>
      </Terms>
    </hfd68a586720489190486f7b93326e47>
    <yes_Archive xmlns="90166908-29b9-4d30-a0c8-5458b25b723f">false</yes_Archive>
    <TaxCatchAll xmlns="90166908-29b9-4d30-a0c8-5458b25b723f">
      <Value>1868</Value>
      <Value>1844</Value>
      <Value>1842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eilleJuridiqueDoc" ma:contentTypeID="0x010100B3669A6B9A7E4EE5877FE38FDB8B991902007598AD79AC713C4B9FEF7D80B5B93D54" ma:contentTypeVersion="28" ma:contentTypeDescription="" ma:contentTypeScope="" ma:versionID="36a65cadd79f29d59e62a130f6dd5895">
  <xsd:schema xmlns:xsd="http://www.w3.org/2001/XMLSchema" xmlns:xs="http://www.w3.org/2001/XMLSchema" xmlns:p="http://schemas.microsoft.com/office/2006/metadata/properties" xmlns:ns2="90166908-29b9-4d30-a0c8-5458b25b723f" xmlns:ns3="bec7f01a-a217-4fb8-b33e-d05d8d7e9e59" targetNamespace="http://schemas.microsoft.com/office/2006/metadata/properties" ma:root="true" ma:fieldsID="13ff17ac3f6339e1cd24b72bbc7ddc33" ns2:_="" ns3:_="">
    <xsd:import namespace="90166908-29b9-4d30-a0c8-5458b25b723f"/>
    <xsd:import namespace="bec7f01a-a217-4fb8-b33e-d05d8d7e9e59"/>
    <xsd:element name="properties">
      <xsd:complexType>
        <xsd:sequence>
          <xsd:element name="documentManagement">
            <xsd:complexType>
              <xsd:all>
                <xsd:element ref="ns2:Date_x0020_du_x0020_document" minOccurs="0"/>
                <xsd:element ref="ns2:yes_Resume" minOccurs="0"/>
                <xsd:element ref="ns2:Commentaire" minOccurs="0"/>
                <xsd:element ref="ns2:yes_Archive" minOccurs="0"/>
                <xsd:element ref="ns2:od8d3bb709094f93a5b64ed17b7e93aa" minOccurs="0"/>
                <xsd:element ref="ns2:TaxCatchAll" minOccurs="0"/>
                <xsd:element ref="ns2:hcc28252c9d44f3397526034c866dc9a" minOccurs="0"/>
                <xsd:element ref="ns2:d9a6de5fcc97430fa3859e3c48811208" minOccurs="0"/>
                <xsd:element ref="ns2:TaxCatchAllLabel" minOccurs="0"/>
                <xsd:element ref="ns2:SharedWithUsers" minOccurs="0"/>
                <xsd:element ref="ns3:hfd68a586720489190486f7b93326e47" minOccurs="0"/>
                <xsd:element ref="ns3:Date_x0020_de_x0020_mise_x0020__x00e0__x0020_jo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6908-29b9-4d30-a0c8-5458b25b723f" elementFormDefault="qualified">
    <xsd:import namespace="http://schemas.microsoft.com/office/2006/documentManagement/types"/>
    <xsd:import namespace="http://schemas.microsoft.com/office/infopath/2007/PartnerControls"/>
    <xsd:element name="Date_x0020_du_x0020_document" ma:index="4" nillable="true" ma:displayName="Date du document" ma:format="DateOnly" ma:internalName="Date_x0020_du_x0020_document">
      <xsd:simpleType>
        <xsd:restriction base="dms:DateTime"/>
      </xsd:simpleType>
    </xsd:element>
    <xsd:element name="yes_Resume" ma:index="5" nillable="true" ma:displayName="Résumé" ma:internalName="yes_Resume">
      <xsd:simpleType>
        <xsd:restriction base="dms:Unknown"/>
      </xsd:simpleType>
    </xsd:element>
    <xsd:element name="Commentaire" ma:index="6" nillable="true" ma:displayName="Informations sur la mise à jour" ma:internalName="Commentaire">
      <xsd:simpleType>
        <xsd:restriction base="dms:Unknown"/>
      </xsd:simpleType>
    </xsd:element>
    <xsd:element name="yes_Archive" ma:index="8" nillable="true" ma:displayName="Archive" ma:default="0" ma:internalName="yes_Archive">
      <xsd:simpleType>
        <xsd:restriction base="dms:Boolean"/>
      </xsd:simpleType>
    </xsd:element>
    <xsd:element name="od8d3bb709094f93a5b64ed17b7e93aa" ma:index="13" nillable="true" ma:taxonomy="true" ma:internalName="od8d3bb709094f93a5b64ed17b7e93aa" ma:taxonomyFieldName="yes_Emetteur" ma:displayName="Emetteur" ma:readOnly="false" ma:fieldId="{8d8d3bb7-0909-4f93-a5b6-4ed17b7e93aa}" ma:sspId="d7b31c4f-c7f3-499c-8d09-c121019fc7c6" ma:termSetId="91ae534c-2a3f-4528-98fc-5d5feeb272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Colonne Attraper tout de Taxonomie" ma:hidden="true" ma:list="{4471e43b-c10a-42e7-8a61-28dc129aa670}" ma:internalName="TaxCatchAll" ma:showField="CatchAllData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c28252c9d44f3397526034c866dc9a" ma:index="16" nillable="true" ma:taxonomy="true" ma:internalName="hcc28252c9d44f3397526034c866dc9a" ma:taxonomyFieldName="Th_x00e9_matique_x0028_s_x0029_" ma:displayName="Thématique(s)" ma:default="" ma:fieldId="{1cc28252-c9d4-4f33-9752-6034c866dc9a}" ma:taxonomyMulti="true" ma:sspId="d7b31c4f-c7f3-499c-8d09-c121019fc7c6" ma:termSetId="86a12190-364c-46af-8676-4826b0593d5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9a6de5fcc97430fa3859e3c48811208" ma:index="17" nillable="true" ma:taxonomy="true" ma:internalName="d9a6de5fcc97430fa3859e3c48811208" ma:taxonomyFieldName="Nature_x0020_de_x0020_document_x0020_veille" ma:displayName="Nature de document veille" ma:indexed="true" ma:default="" ma:fieldId="{d9a6de5f-cc97-430f-a385-9e3c48811208}" ma:sspId="d7b31c4f-c7f3-499c-8d09-c121019fc7c6" ma:termSetId="9940ab54-9439-4c03-86b0-4517b896669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19" nillable="true" ma:displayName="Colonne Attraper tout de Taxonomie1" ma:hidden="true" ma:list="{4471e43b-c10a-42e7-8a61-28dc129aa670}" ma:internalName="TaxCatchAllLabel" ma:readOnly="true" ma:showField="CatchAllDataLabel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7f01a-a217-4fb8-b33e-d05d8d7e9e59" elementFormDefault="qualified">
    <xsd:import namespace="http://schemas.microsoft.com/office/2006/documentManagement/types"/>
    <xsd:import namespace="http://schemas.microsoft.com/office/infopath/2007/PartnerControls"/>
    <xsd:element name="hfd68a586720489190486f7b93326e47" ma:index="22" nillable="true" ma:taxonomy="true" ma:internalName="hfd68a586720489190486f7b93326e47" ma:taxonomyFieldName="Sous_x002d_th_x00e9_matique_x0028_s_x0029_" ma:displayName="Sous-thématique(s)" ma:default="" ma:fieldId="{1fd68a58-6720-4891-9048-6f7b93326e47}" ma:taxonomyMulti="true" ma:sspId="d7b31c4f-c7f3-499c-8d09-c121019fc7c6" ma:termSetId="d72045ab-dcb5-4d32-84a2-2b57d29668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_x0020_de_x0020_mise_x0020__x00e0__x0020_jour" ma:index="23" nillable="true" ma:displayName="Date de mise à jour" ma:format="DateOnly" ma:internalName="Date_x0020_de_x0020_mise_x0020__x00e0__x0020_jour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e de contenu"/>
        <xsd:element ref="dc:title" minOccurs="0" maxOccurs="1" ma:index="2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EB86CE-FF37-4C55-BCE6-AF5A5B542439}">
  <ds:schemaRefs>
    <ds:schemaRef ds:uri="http://schemas.microsoft.com/office/2006/metadata/properties"/>
    <ds:schemaRef ds:uri="http://schemas.microsoft.com/office/infopath/2007/PartnerControls"/>
    <ds:schemaRef ds:uri="90166908-29b9-4d30-a0c8-5458b25b723f"/>
    <ds:schemaRef ds:uri="bec7f01a-a217-4fb8-b33e-d05d8d7e9e59"/>
  </ds:schemaRefs>
</ds:datastoreItem>
</file>

<file path=customXml/itemProps2.xml><?xml version="1.0" encoding="utf-8"?>
<ds:datastoreItem xmlns:ds="http://schemas.openxmlformats.org/officeDocument/2006/customXml" ds:itemID="{8833AE9E-04FC-4BE6-AAF7-9E61E89594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39B762-67DE-4FF6-AC5F-DDDC9D5F8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66908-29b9-4d30-a0c8-5458b25b723f"/>
    <ds:schemaRef ds:uri="bec7f01a-a217-4fb8-b33e-d05d8d7e9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1360</Characters>
  <Application>Microsoft Office Word</Application>
  <DocSecurity>0</DocSecurity>
  <Lines>11</Lines>
  <Paragraphs>3</Paragraphs>
  <ScaleCrop>false</ScaleCrop>
  <Company>CDG33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d’information annuelle relative aux jours épargnés et consommés sur le compte épargne-temps</dc:title>
  <dc:subject/>
  <dc:creator>SENANT Claire</dc:creator>
  <cp:keywords/>
  <dc:description/>
  <cp:lastModifiedBy>Regina MULOLO MUPANDA</cp:lastModifiedBy>
  <cp:revision>4</cp:revision>
  <dcterms:created xsi:type="dcterms:W3CDTF">2025-06-24T09:42:00Z</dcterms:created>
  <dcterms:modified xsi:type="dcterms:W3CDTF">2025-06-24T13:02:00Z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0x010100B3669A6B9A7E4EE5877FE38FDB8B991902007598AD79AC713C4B9FEF7D80B5B93D54</vt:lpwstr>
  </property>
  <property fmtid="{D5CDD505-2E9C-101B-9397-08002B2CF9AE}" pid="3" name="Sous-thématique(s)">
    <vt:lpwstr>1868;#Congés et absence|dc051ce5-dd87-4146-94f9-61d3d42da266</vt:lpwstr>
  </property>
  <property fmtid="{D5CDD505-2E9C-101B-9397-08002B2CF9AE}" pid="4" name="Thématique(s)">
    <vt:lpwstr/>
  </property>
  <property fmtid="{D5CDD505-2E9C-101B-9397-08002B2CF9AE}" pid="5" name="yes_Emetteur">
    <vt:lpwstr>1842;#Expertise RH mutualisée|edf9fb82-80b9-43e4-903d-8111a2ee1f16</vt:lpwstr>
  </property>
  <property fmtid="{D5CDD505-2E9C-101B-9397-08002B2CF9AE}" pid="6" name="Nature de document veille">
    <vt:lpwstr>1844;#Modèle|b249a672-dea0-4f85-b9c3-3daf3f3ee20f</vt:lpwstr>
  </property>
</Properties>
</file>