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8B1F" w14:textId="77777777" w:rsidR="00453E2A" w:rsidRDefault="00453E2A" w:rsidP="00453E2A">
      <w:pPr>
        <w:jc w:val="center"/>
        <w:rPr>
          <w:b/>
          <w:bCs/>
          <w:sz w:val="20"/>
          <w:szCs w:val="20"/>
        </w:rPr>
      </w:pPr>
      <w:r w:rsidRPr="00453E2A">
        <w:rPr>
          <w:b/>
          <w:bCs/>
          <w:sz w:val="20"/>
          <w:szCs w:val="20"/>
        </w:rPr>
        <w:t>FORMATION EN UNION DE COLLECTIVITES POUR LES SECRETAIRES DE MAIRIE DEJA EN POSTE</w:t>
      </w:r>
    </w:p>
    <w:p w14:paraId="04EFAEA7" w14:textId="675B3D74" w:rsidR="00F60761" w:rsidRDefault="00453E2A" w:rsidP="00453E2A">
      <w:pPr>
        <w:jc w:val="center"/>
        <w:rPr>
          <w:b/>
          <w:bCs/>
          <w:sz w:val="20"/>
          <w:szCs w:val="20"/>
        </w:rPr>
      </w:pPr>
      <w:r w:rsidRPr="00453E2A">
        <w:rPr>
          <w:b/>
          <w:bCs/>
          <w:sz w:val="20"/>
          <w:szCs w:val="20"/>
        </w:rPr>
        <w:t xml:space="preserve"> 2026-2027</w:t>
      </w:r>
    </w:p>
    <w:p w14:paraId="7C703289" w14:textId="77777777" w:rsidR="00453E2A" w:rsidRDefault="00453E2A" w:rsidP="00453E2A">
      <w:pPr>
        <w:jc w:val="center"/>
        <w:rPr>
          <w:b/>
          <w:bCs/>
          <w:sz w:val="20"/>
          <w:szCs w:val="20"/>
        </w:rPr>
      </w:pPr>
    </w:p>
    <w:tbl>
      <w:tblPr>
        <w:tblW w:w="1801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3765"/>
      </w:tblGrid>
      <w:tr w:rsidR="00453E2A" w:rsidRPr="00B869A3" w14:paraId="53E6402F" w14:textId="77777777" w:rsidTr="00453E2A">
        <w:trPr>
          <w:trHeight w:val="397"/>
        </w:trPr>
        <w:tc>
          <w:tcPr>
            <w:tcW w:w="4248" w:type="dxa"/>
            <w:noWrap/>
            <w:vAlign w:val="center"/>
            <w:hideMark/>
          </w:tcPr>
          <w:p w14:paraId="0819D709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j</w:t>
            </w:r>
            <w:r w:rsidRPr="00B869A3">
              <w:rPr>
                <w:rFonts w:ascii="Calibri" w:hAnsi="Calibri"/>
                <w:color w:val="000000"/>
              </w:rPr>
              <w:t>uin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25)</w:t>
            </w:r>
          </w:p>
        </w:tc>
        <w:tc>
          <w:tcPr>
            <w:tcW w:w="13765" w:type="dxa"/>
            <w:noWrap/>
            <w:vAlign w:val="center"/>
            <w:hideMark/>
          </w:tcPr>
          <w:p w14:paraId="5E21DB48" w14:textId="786C2030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8C0BA7">
              <w:rPr>
                <w:rFonts w:ascii="Calibri" w:hAnsi="Calibri"/>
                <w:color w:val="000000"/>
              </w:rPr>
              <w:t xml:space="preserve">Ouverture du dispositif/ La place et le rôle du ou de la secrétaire de mairie/RGPD/sécurité informatique  </w:t>
            </w:r>
          </w:p>
        </w:tc>
      </w:tr>
      <w:tr w:rsidR="00453E2A" w:rsidRPr="008C0BA7" w14:paraId="13BC9AD4" w14:textId="77777777" w:rsidTr="00453E2A">
        <w:trPr>
          <w:trHeight w:val="397"/>
        </w:trPr>
        <w:tc>
          <w:tcPr>
            <w:tcW w:w="4248" w:type="dxa"/>
            <w:noWrap/>
            <w:vAlign w:val="center"/>
          </w:tcPr>
          <w:p w14:paraId="43391B8C" w14:textId="77777777" w:rsidR="00453E2A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Juin (semaine 26)</w:t>
            </w:r>
          </w:p>
        </w:tc>
        <w:tc>
          <w:tcPr>
            <w:tcW w:w="13765" w:type="dxa"/>
            <w:noWrap/>
            <w:vAlign w:val="center"/>
          </w:tcPr>
          <w:p w14:paraId="12279645" w14:textId="671BC187" w:rsidR="00453E2A" w:rsidRPr="008C0BA7" w:rsidRDefault="00453E2A" w:rsidP="007B0FEE">
            <w:pPr>
              <w:spacing w:line="240" w:lineRule="auto"/>
              <w:rPr>
                <w:rFonts w:ascii="Calibri" w:hAnsi="Calibri"/>
              </w:rPr>
            </w:pPr>
            <w:r w:rsidRPr="008C0BA7">
              <w:rPr>
                <w:rFonts w:ascii="Calibri" w:hAnsi="Calibri"/>
              </w:rPr>
              <w:t>Actualisation des connaissances de l’environnement territorial</w:t>
            </w:r>
          </w:p>
        </w:tc>
      </w:tr>
      <w:tr w:rsidR="00453E2A" w:rsidRPr="008C0BA7" w14:paraId="5A3BBC08" w14:textId="77777777" w:rsidTr="00453E2A">
        <w:trPr>
          <w:trHeight w:val="397"/>
        </w:trPr>
        <w:tc>
          <w:tcPr>
            <w:tcW w:w="4248" w:type="dxa"/>
            <w:noWrap/>
            <w:vAlign w:val="center"/>
            <w:hideMark/>
          </w:tcPr>
          <w:p w14:paraId="02A08247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j</w:t>
            </w:r>
            <w:r w:rsidRPr="00B869A3">
              <w:rPr>
                <w:rFonts w:ascii="Calibri" w:hAnsi="Calibri"/>
                <w:color w:val="000000"/>
              </w:rPr>
              <w:t>uin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27) ou septembre (semaine 37)</w:t>
            </w:r>
          </w:p>
        </w:tc>
        <w:tc>
          <w:tcPr>
            <w:tcW w:w="13765" w:type="dxa"/>
            <w:noWrap/>
            <w:vAlign w:val="center"/>
            <w:hideMark/>
          </w:tcPr>
          <w:p w14:paraId="7722B9BF" w14:textId="5128425D" w:rsidR="00453E2A" w:rsidRPr="008C0BA7" w:rsidRDefault="00453E2A" w:rsidP="007B0FEE">
            <w:pPr>
              <w:spacing w:line="240" w:lineRule="auto"/>
              <w:rPr>
                <w:rFonts w:ascii="Calibri" w:hAnsi="Calibri"/>
              </w:rPr>
            </w:pPr>
            <w:r w:rsidRPr="00B869A3">
              <w:rPr>
                <w:rFonts w:ascii="Calibri" w:hAnsi="Calibri"/>
                <w:color w:val="000000"/>
              </w:rPr>
              <w:t>L’accueil en collectivité</w:t>
            </w:r>
          </w:p>
          <w:p w14:paraId="0A3CD172" w14:textId="77777777" w:rsidR="00453E2A" w:rsidRPr="008C0BA7" w:rsidRDefault="00453E2A" w:rsidP="007B0FEE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453E2A" w14:paraId="68CF99AE" w14:textId="77777777" w:rsidTr="00453E2A">
        <w:trPr>
          <w:trHeight w:val="619"/>
        </w:trPr>
        <w:tc>
          <w:tcPr>
            <w:tcW w:w="4248" w:type="dxa"/>
            <w:noWrap/>
            <w:vAlign w:val="center"/>
          </w:tcPr>
          <w:p w14:paraId="40A972E5" w14:textId="416586E1" w:rsidR="00453E2A" w:rsidRPr="00453E2A" w:rsidRDefault="00453E2A" w:rsidP="007B0FEE">
            <w:pPr>
              <w:spacing w:line="240" w:lineRule="auto"/>
              <w:rPr>
                <w:rFonts w:ascii="Calibri" w:hAnsi="Calibri"/>
                <w:color w:val="000000"/>
                <w:highlight w:val="yellow"/>
              </w:rPr>
            </w:pPr>
            <w:proofErr w:type="gramStart"/>
            <w:r w:rsidRPr="00453E2A">
              <w:rPr>
                <w:rFonts w:ascii="Calibri" w:hAnsi="Calibri"/>
                <w:color w:val="000000"/>
                <w:highlight w:val="yellow"/>
              </w:rPr>
              <w:t>septembre</w:t>
            </w:r>
            <w:proofErr w:type="gramEnd"/>
            <w:r w:rsidRPr="00453E2A">
              <w:rPr>
                <w:rFonts w:ascii="Calibri" w:hAnsi="Calibri"/>
                <w:color w:val="000000"/>
                <w:highlight w:val="yellow"/>
              </w:rPr>
              <w:t xml:space="preserve"> (semaine 37) </w:t>
            </w:r>
          </w:p>
        </w:tc>
        <w:tc>
          <w:tcPr>
            <w:tcW w:w="13765" w:type="dxa"/>
            <w:noWrap/>
            <w:vAlign w:val="center"/>
          </w:tcPr>
          <w:p w14:paraId="3FA99BED" w14:textId="2EDC4E0E" w:rsidR="00453E2A" w:rsidRPr="00453E2A" w:rsidRDefault="00453E2A" w:rsidP="007B0FEE">
            <w:pPr>
              <w:spacing w:line="240" w:lineRule="auto"/>
              <w:rPr>
                <w:rFonts w:ascii="Calibri" w:hAnsi="Calibri"/>
                <w:highlight w:val="yellow"/>
              </w:rPr>
            </w:pPr>
            <w:r w:rsidRPr="00453E2A">
              <w:rPr>
                <w:rFonts w:ascii="Calibri" w:hAnsi="Calibri"/>
                <w:highlight w:val="yellow"/>
              </w:rPr>
              <w:t>Statut et gestion de la carrière : focus juridique</w:t>
            </w:r>
          </w:p>
        </w:tc>
      </w:tr>
      <w:tr w:rsidR="00453E2A" w:rsidRPr="008C0BA7" w14:paraId="1B8A982E" w14:textId="77777777" w:rsidTr="00453E2A">
        <w:trPr>
          <w:trHeight w:val="619"/>
        </w:trPr>
        <w:tc>
          <w:tcPr>
            <w:tcW w:w="4248" w:type="dxa"/>
            <w:noWrap/>
            <w:vAlign w:val="center"/>
          </w:tcPr>
          <w:p w14:paraId="7F478618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septembre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39)</w:t>
            </w:r>
          </w:p>
        </w:tc>
        <w:tc>
          <w:tcPr>
            <w:tcW w:w="13765" w:type="dxa"/>
            <w:noWrap/>
            <w:vAlign w:val="center"/>
          </w:tcPr>
          <w:p w14:paraId="75F03768" w14:textId="77777777" w:rsidR="00453E2A" w:rsidRPr="008C0BA7" w:rsidRDefault="00453E2A" w:rsidP="007B0FEE">
            <w:pPr>
              <w:spacing w:line="240" w:lineRule="auto"/>
              <w:rPr>
                <w:rFonts w:ascii="Calibri" w:hAnsi="Calibri"/>
              </w:rPr>
            </w:pPr>
            <w:r w:rsidRPr="008C0BA7">
              <w:rPr>
                <w:rFonts w:ascii="Calibri" w:hAnsi="Calibri"/>
              </w:rPr>
              <w:t>Rôle et consultation des instances et fonctionnement des assemblées</w:t>
            </w:r>
          </w:p>
        </w:tc>
      </w:tr>
      <w:tr w:rsidR="00453E2A" w:rsidRPr="008C0BA7" w14:paraId="1BBF6DE1" w14:textId="77777777" w:rsidTr="00453E2A">
        <w:trPr>
          <w:trHeight w:val="340"/>
        </w:trPr>
        <w:tc>
          <w:tcPr>
            <w:tcW w:w="4248" w:type="dxa"/>
            <w:noWrap/>
            <w:vAlign w:val="center"/>
            <w:hideMark/>
          </w:tcPr>
          <w:p w14:paraId="2EFCD8E1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septembre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41)</w:t>
            </w:r>
          </w:p>
        </w:tc>
        <w:tc>
          <w:tcPr>
            <w:tcW w:w="13765" w:type="dxa"/>
            <w:noWrap/>
            <w:vAlign w:val="center"/>
            <w:hideMark/>
          </w:tcPr>
          <w:p w14:paraId="3519041C" w14:textId="77777777" w:rsidR="00453E2A" w:rsidRPr="008C0BA7" w:rsidRDefault="00453E2A" w:rsidP="007B0FEE">
            <w:pPr>
              <w:spacing w:line="240" w:lineRule="auto"/>
              <w:rPr>
                <w:rFonts w:ascii="Calibri" w:hAnsi="Calibri"/>
              </w:rPr>
            </w:pPr>
            <w:r w:rsidRPr="008C0BA7">
              <w:rPr>
                <w:rFonts w:ascii="Calibri" w:hAnsi="Calibri"/>
              </w:rPr>
              <w:t>La rédaction des actes et délibération</w:t>
            </w:r>
          </w:p>
        </w:tc>
      </w:tr>
      <w:tr w:rsidR="00453E2A" w:rsidRPr="003A6A3C" w14:paraId="05424298" w14:textId="77777777" w:rsidTr="00453E2A">
        <w:trPr>
          <w:trHeight w:val="340"/>
        </w:trPr>
        <w:tc>
          <w:tcPr>
            <w:tcW w:w="4248" w:type="dxa"/>
            <w:noWrap/>
            <w:vAlign w:val="center"/>
          </w:tcPr>
          <w:p w14:paraId="19E72410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octobre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42)</w:t>
            </w:r>
          </w:p>
        </w:tc>
        <w:tc>
          <w:tcPr>
            <w:tcW w:w="13765" w:type="dxa"/>
            <w:noWrap/>
            <w:vAlign w:val="center"/>
          </w:tcPr>
          <w:p w14:paraId="535F2CB0" w14:textId="77777777" w:rsidR="00453E2A" w:rsidRPr="003A6A3C" w:rsidRDefault="00453E2A" w:rsidP="007B0FEE">
            <w:pPr>
              <w:spacing w:line="240" w:lineRule="auto"/>
              <w:rPr>
                <w:rFonts w:ascii="Calibri" w:hAnsi="Calibri"/>
                <w:color w:val="00B050"/>
              </w:rPr>
            </w:pPr>
            <w:r w:rsidRPr="00416249">
              <w:rPr>
                <w:rFonts w:ascii="Calibri" w:hAnsi="Calibri"/>
              </w:rPr>
              <w:t>L’organisation et la gestion du cimetière</w:t>
            </w:r>
          </w:p>
        </w:tc>
      </w:tr>
      <w:tr w:rsidR="00453E2A" w:rsidRPr="003A6A3C" w14:paraId="057A532A" w14:textId="77777777" w:rsidTr="00453E2A">
        <w:trPr>
          <w:trHeight w:val="340"/>
        </w:trPr>
        <w:tc>
          <w:tcPr>
            <w:tcW w:w="4248" w:type="dxa"/>
            <w:noWrap/>
            <w:vAlign w:val="center"/>
            <w:hideMark/>
          </w:tcPr>
          <w:p w14:paraId="5A016ED9" w14:textId="77777777" w:rsidR="00453E2A" w:rsidRPr="00453E2A" w:rsidRDefault="00453E2A" w:rsidP="007B0FEE">
            <w:pPr>
              <w:spacing w:line="240" w:lineRule="auto"/>
              <w:rPr>
                <w:rFonts w:ascii="Calibri" w:hAnsi="Calibri"/>
                <w:color w:val="000000"/>
                <w:highlight w:val="yellow"/>
              </w:rPr>
            </w:pPr>
            <w:proofErr w:type="gramStart"/>
            <w:r w:rsidRPr="00453E2A">
              <w:rPr>
                <w:rFonts w:ascii="Calibri" w:hAnsi="Calibri"/>
                <w:color w:val="000000"/>
                <w:highlight w:val="yellow"/>
              </w:rPr>
              <w:t>novembre</w:t>
            </w:r>
            <w:proofErr w:type="gramEnd"/>
            <w:r w:rsidRPr="00453E2A">
              <w:rPr>
                <w:rFonts w:ascii="Calibri" w:hAnsi="Calibri"/>
                <w:color w:val="000000"/>
                <w:highlight w:val="yellow"/>
              </w:rPr>
              <w:t xml:space="preserve"> (semaine 45)</w:t>
            </w:r>
          </w:p>
        </w:tc>
        <w:tc>
          <w:tcPr>
            <w:tcW w:w="13765" w:type="dxa"/>
            <w:noWrap/>
            <w:vAlign w:val="center"/>
            <w:hideMark/>
          </w:tcPr>
          <w:p w14:paraId="04066C6D" w14:textId="77777777" w:rsidR="00453E2A" w:rsidRPr="00453E2A" w:rsidRDefault="00453E2A" w:rsidP="007B0FEE">
            <w:pPr>
              <w:spacing w:line="240" w:lineRule="auto"/>
              <w:rPr>
                <w:rFonts w:ascii="Calibri" w:hAnsi="Calibri"/>
                <w:color w:val="FFC000"/>
                <w:highlight w:val="yellow"/>
              </w:rPr>
            </w:pPr>
            <w:r w:rsidRPr="00453E2A">
              <w:rPr>
                <w:rFonts w:ascii="Calibri" w:hAnsi="Calibri"/>
                <w:highlight w:val="yellow"/>
              </w:rPr>
              <w:t>Statut et gestion des carrières + Atelier RH</w:t>
            </w:r>
          </w:p>
        </w:tc>
      </w:tr>
      <w:tr w:rsidR="00453E2A" w:rsidRPr="003A6A3C" w14:paraId="363B5318" w14:textId="77777777" w:rsidTr="00453E2A">
        <w:trPr>
          <w:trHeight w:val="340"/>
        </w:trPr>
        <w:tc>
          <w:tcPr>
            <w:tcW w:w="4248" w:type="dxa"/>
            <w:noWrap/>
          </w:tcPr>
          <w:p w14:paraId="40D52343" w14:textId="77777777" w:rsidR="00453E2A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n</w:t>
            </w:r>
            <w:r w:rsidRPr="008C0BA7">
              <w:rPr>
                <w:rFonts w:ascii="Calibri" w:hAnsi="Calibri"/>
                <w:color w:val="000000"/>
              </w:rPr>
              <w:t>ovembre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47)</w:t>
            </w:r>
          </w:p>
        </w:tc>
        <w:tc>
          <w:tcPr>
            <w:tcW w:w="13765" w:type="dxa"/>
            <w:noWrap/>
          </w:tcPr>
          <w:p w14:paraId="4BB6933C" w14:textId="77777777" w:rsidR="00453E2A" w:rsidRPr="003A6A3C" w:rsidRDefault="00453E2A" w:rsidP="007B0FEE">
            <w:pPr>
              <w:spacing w:line="240" w:lineRule="auto"/>
              <w:rPr>
                <w:rFonts w:ascii="Calibri" w:hAnsi="Calibri"/>
                <w:color w:val="00B050"/>
              </w:rPr>
            </w:pPr>
            <w:r>
              <w:rPr>
                <w:rFonts w:ascii="Calibri" w:hAnsi="Calibri"/>
              </w:rPr>
              <w:t>L’</w:t>
            </w:r>
            <w:r w:rsidRPr="008C0BA7">
              <w:rPr>
                <w:rFonts w:ascii="Calibri" w:hAnsi="Calibri"/>
              </w:rPr>
              <w:t>état civil – les fondamentaux</w:t>
            </w:r>
          </w:p>
        </w:tc>
      </w:tr>
      <w:tr w:rsidR="00453E2A" w:rsidRPr="00B869A3" w14:paraId="76FF5423" w14:textId="77777777" w:rsidTr="00453E2A">
        <w:trPr>
          <w:trHeight w:val="340"/>
        </w:trPr>
        <w:tc>
          <w:tcPr>
            <w:tcW w:w="4248" w:type="dxa"/>
            <w:noWrap/>
            <w:vAlign w:val="center"/>
            <w:hideMark/>
          </w:tcPr>
          <w:p w14:paraId="1CEF8195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décembre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49)</w:t>
            </w:r>
          </w:p>
        </w:tc>
        <w:tc>
          <w:tcPr>
            <w:tcW w:w="13765" w:type="dxa"/>
            <w:noWrap/>
            <w:vAlign w:val="center"/>
            <w:hideMark/>
          </w:tcPr>
          <w:p w14:paraId="2B4AFE02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8C0BA7">
              <w:rPr>
                <w:rFonts w:ascii="Calibri" w:hAnsi="Calibri"/>
                <w:color w:val="000000"/>
              </w:rPr>
              <w:t>Etat civil en pratique</w:t>
            </w:r>
          </w:p>
        </w:tc>
      </w:tr>
      <w:tr w:rsidR="00453E2A" w14:paraId="4A508054" w14:textId="77777777" w:rsidTr="00453E2A">
        <w:trPr>
          <w:trHeight w:val="397"/>
        </w:trPr>
        <w:tc>
          <w:tcPr>
            <w:tcW w:w="4248" w:type="dxa"/>
            <w:noWrap/>
            <w:vAlign w:val="center"/>
          </w:tcPr>
          <w:p w14:paraId="3C4BB282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décembre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51)</w:t>
            </w:r>
          </w:p>
        </w:tc>
        <w:tc>
          <w:tcPr>
            <w:tcW w:w="13765" w:type="dxa"/>
            <w:noWrap/>
            <w:vAlign w:val="center"/>
          </w:tcPr>
          <w:p w14:paraId="3F0BFF5E" w14:textId="77777777" w:rsidR="00453E2A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B869A3">
              <w:rPr>
                <w:rFonts w:ascii="Calibri" w:hAnsi="Calibri"/>
                <w:color w:val="000000"/>
              </w:rPr>
              <w:t>Budget en pratique</w:t>
            </w:r>
          </w:p>
        </w:tc>
      </w:tr>
      <w:tr w:rsidR="00453E2A" w:rsidRPr="00416249" w14:paraId="09E2C00E" w14:textId="77777777" w:rsidTr="00453E2A">
        <w:trPr>
          <w:trHeight w:val="397"/>
        </w:trPr>
        <w:tc>
          <w:tcPr>
            <w:tcW w:w="4248" w:type="dxa"/>
            <w:noWrap/>
            <w:vAlign w:val="center"/>
          </w:tcPr>
          <w:p w14:paraId="0D5805CA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janvier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2)</w:t>
            </w:r>
          </w:p>
        </w:tc>
        <w:tc>
          <w:tcPr>
            <w:tcW w:w="13765" w:type="dxa"/>
            <w:noWrap/>
            <w:vAlign w:val="center"/>
          </w:tcPr>
          <w:p w14:paraId="04E2BFBF" w14:textId="77777777" w:rsidR="00453E2A" w:rsidRPr="00416249" w:rsidRDefault="00453E2A" w:rsidP="007B0FEE">
            <w:pPr>
              <w:spacing w:line="240" w:lineRule="auto"/>
              <w:rPr>
                <w:rFonts w:ascii="Calibri" w:hAnsi="Calibri"/>
              </w:rPr>
            </w:pPr>
            <w:r w:rsidRPr="00416249">
              <w:rPr>
                <w:rFonts w:ascii="Calibri" w:hAnsi="Calibri"/>
              </w:rPr>
              <w:t xml:space="preserve">Elections – La gestion du répertoire électoral unique </w:t>
            </w:r>
          </w:p>
        </w:tc>
      </w:tr>
      <w:tr w:rsidR="00453E2A" w:rsidRPr="00B869A3" w14:paraId="27610C7F" w14:textId="77777777" w:rsidTr="00453E2A">
        <w:trPr>
          <w:trHeight w:val="397"/>
        </w:trPr>
        <w:tc>
          <w:tcPr>
            <w:tcW w:w="4248" w:type="dxa"/>
            <w:noWrap/>
            <w:vAlign w:val="center"/>
          </w:tcPr>
          <w:p w14:paraId="5AEE9F5E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janvier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4)</w:t>
            </w:r>
          </w:p>
        </w:tc>
        <w:tc>
          <w:tcPr>
            <w:tcW w:w="13765" w:type="dxa"/>
            <w:noWrap/>
            <w:vAlign w:val="center"/>
          </w:tcPr>
          <w:p w14:paraId="0F64C187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B869A3">
              <w:rPr>
                <w:rFonts w:ascii="Calibri" w:hAnsi="Calibri"/>
                <w:color w:val="000000"/>
              </w:rPr>
              <w:t>Budget en pratique</w:t>
            </w:r>
          </w:p>
        </w:tc>
      </w:tr>
      <w:tr w:rsidR="00453E2A" w:rsidRPr="00B869A3" w14:paraId="51916FD5" w14:textId="77777777" w:rsidTr="00453E2A">
        <w:trPr>
          <w:trHeight w:val="340"/>
        </w:trPr>
        <w:tc>
          <w:tcPr>
            <w:tcW w:w="4248" w:type="dxa"/>
            <w:shd w:val="clear" w:color="auto" w:fill="FFFFFF" w:themeFill="background1"/>
            <w:noWrap/>
            <w:vAlign w:val="center"/>
          </w:tcPr>
          <w:p w14:paraId="51291D4E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février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6)</w:t>
            </w:r>
          </w:p>
        </w:tc>
        <w:tc>
          <w:tcPr>
            <w:tcW w:w="13765" w:type="dxa"/>
            <w:noWrap/>
            <w:vAlign w:val="center"/>
          </w:tcPr>
          <w:p w14:paraId="315629E1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B869A3">
              <w:rPr>
                <w:rFonts w:ascii="Calibri" w:hAnsi="Calibri"/>
                <w:color w:val="000000"/>
              </w:rPr>
              <w:t>Atelier compta</w:t>
            </w:r>
            <w:r w:rsidRPr="00190E38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453E2A" w:rsidRPr="00B869A3" w14:paraId="15CFFA3F" w14:textId="77777777" w:rsidTr="00453E2A">
        <w:trPr>
          <w:trHeight w:val="397"/>
        </w:trPr>
        <w:tc>
          <w:tcPr>
            <w:tcW w:w="4248" w:type="dxa"/>
            <w:noWrap/>
            <w:vAlign w:val="center"/>
            <w:hideMark/>
          </w:tcPr>
          <w:p w14:paraId="537C2913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mars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9)</w:t>
            </w:r>
          </w:p>
        </w:tc>
        <w:tc>
          <w:tcPr>
            <w:tcW w:w="13765" w:type="dxa"/>
            <w:noWrap/>
            <w:vAlign w:val="center"/>
            <w:hideMark/>
          </w:tcPr>
          <w:p w14:paraId="5D40B0EA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90E38">
              <w:rPr>
                <w:rFonts w:ascii="Calibri" w:hAnsi="Calibri"/>
                <w:color w:val="000000"/>
              </w:rPr>
              <w:t>Budget en pratique</w:t>
            </w:r>
          </w:p>
        </w:tc>
      </w:tr>
      <w:tr w:rsidR="00453E2A" w:rsidRPr="00B869A3" w14:paraId="18F84ECD" w14:textId="77777777" w:rsidTr="00453E2A">
        <w:trPr>
          <w:trHeight w:val="397"/>
        </w:trPr>
        <w:tc>
          <w:tcPr>
            <w:tcW w:w="4248" w:type="dxa"/>
            <w:noWrap/>
            <w:vAlign w:val="center"/>
          </w:tcPr>
          <w:p w14:paraId="66BFF250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mars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12)</w:t>
            </w:r>
          </w:p>
        </w:tc>
        <w:tc>
          <w:tcPr>
            <w:tcW w:w="13765" w:type="dxa"/>
            <w:noWrap/>
            <w:vAlign w:val="center"/>
          </w:tcPr>
          <w:p w14:paraId="6CBFE670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435530">
              <w:rPr>
                <w:rFonts w:ascii="Calibri" w:hAnsi="Calibri"/>
                <w:color w:val="000000"/>
              </w:rPr>
              <w:t>Atelier Commande publique</w:t>
            </w:r>
          </w:p>
        </w:tc>
      </w:tr>
      <w:tr w:rsidR="00453E2A" w:rsidRPr="00B869A3" w14:paraId="2EE9A20C" w14:textId="77777777" w:rsidTr="00453E2A">
        <w:trPr>
          <w:trHeight w:val="397"/>
        </w:trPr>
        <w:tc>
          <w:tcPr>
            <w:tcW w:w="4248" w:type="dxa"/>
            <w:noWrap/>
            <w:vAlign w:val="center"/>
            <w:hideMark/>
          </w:tcPr>
          <w:p w14:paraId="08F3C88C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avril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14)</w:t>
            </w:r>
          </w:p>
        </w:tc>
        <w:tc>
          <w:tcPr>
            <w:tcW w:w="13765" w:type="dxa"/>
            <w:noWrap/>
            <w:vAlign w:val="center"/>
            <w:hideMark/>
          </w:tcPr>
          <w:p w14:paraId="0B614D92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90E38">
              <w:rPr>
                <w:rFonts w:ascii="Calibri" w:hAnsi="Calibri"/>
                <w:color w:val="000000"/>
              </w:rPr>
              <w:t>Urbanisme les fondamentaux</w:t>
            </w:r>
          </w:p>
        </w:tc>
      </w:tr>
      <w:tr w:rsidR="00453E2A" w:rsidRPr="00B869A3" w14:paraId="12C5F6BD" w14:textId="77777777" w:rsidTr="00453E2A">
        <w:trPr>
          <w:trHeight w:val="546"/>
        </w:trPr>
        <w:tc>
          <w:tcPr>
            <w:tcW w:w="4248" w:type="dxa"/>
            <w:noWrap/>
            <w:vAlign w:val="center"/>
            <w:hideMark/>
          </w:tcPr>
          <w:p w14:paraId="53FA6F30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avril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17)</w:t>
            </w:r>
          </w:p>
        </w:tc>
        <w:tc>
          <w:tcPr>
            <w:tcW w:w="13765" w:type="dxa"/>
            <w:noWrap/>
            <w:vAlign w:val="center"/>
            <w:hideMark/>
          </w:tcPr>
          <w:p w14:paraId="4988738E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B869A3">
              <w:rPr>
                <w:rFonts w:ascii="Calibri" w:hAnsi="Calibri"/>
                <w:color w:val="000000"/>
              </w:rPr>
              <w:t>Atelier Paie</w:t>
            </w:r>
          </w:p>
        </w:tc>
      </w:tr>
      <w:tr w:rsidR="00453E2A" w:rsidRPr="00B869A3" w14:paraId="7566C474" w14:textId="77777777" w:rsidTr="00453E2A">
        <w:trPr>
          <w:trHeight w:val="397"/>
        </w:trPr>
        <w:tc>
          <w:tcPr>
            <w:tcW w:w="4248" w:type="dxa"/>
            <w:noWrap/>
            <w:vAlign w:val="center"/>
          </w:tcPr>
          <w:p w14:paraId="4F977691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mai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19)</w:t>
            </w:r>
          </w:p>
        </w:tc>
        <w:tc>
          <w:tcPr>
            <w:tcW w:w="13765" w:type="dxa"/>
            <w:noWrap/>
            <w:vAlign w:val="center"/>
          </w:tcPr>
          <w:p w14:paraId="00AC8494" w14:textId="77777777" w:rsidR="00453E2A" w:rsidRPr="00B869A3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190E38">
              <w:rPr>
                <w:rFonts w:ascii="Calibri" w:hAnsi="Calibri"/>
                <w:color w:val="000000"/>
              </w:rPr>
              <w:t>Responsabilité du maire et du/de la secrétaire de mairie</w:t>
            </w:r>
          </w:p>
        </w:tc>
      </w:tr>
      <w:tr w:rsidR="00453E2A" w14:paraId="40D6547A" w14:textId="77777777" w:rsidTr="00453E2A">
        <w:trPr>
          <w:trHeight w:val="397"/>
        </w:trPr>
        <w:tc>
          <w:tcPr>
            <w:tcW w:w="4248" w:type="dxa"/>
            <w:noWrap/>
            <w:vAlign w:val="center"/>
          </w:tcPr>
          <w:p w14:paraId="028B9A2B" w14:textId="77777777" w:rsidR="00453E2A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mai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21)</w:t>
            </w:r>
          </w:p>
        </w:tc>
        <w:tc>
          <w:tcPr>
            <w:tcW w:w="13765" w:type="dxa"/>
            <w:noWrap/>
            <w:vAlign w:val="center"/>
          </w:tcPr>
          <w:p w14:paraId="40A62496" w14:textId="77777777" w:rsidR="00453E2A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 w:rsidRPr="000F70B4">
              <w:rPr>
                <w:rFonts w:ascii="Calibri" w:hAnsi="Calibri"/>
                <w:color w:val="000000"/>
              </w:rPr>
              <w:t>Archives/ Hygiène-sécurité</w:t>
            </w:r>
          </w:p>
        </w:tc>
      </w:tr>
      <w:tr w:rsidR="00453E2A" w14:paraId="6A60A409" w14:textId="77777777" w:rsidTr="00453E2A">
        <w:trPr>
          <w:trHeight w:val="397"/>
        </w:trPr>
        <w:tc>
          <w:tcPr>
            <w:tcW w:w="4248" w:type="dxa"/>
            <w:noWrap/>
            <w:vAlign w:val="center"/>
          </w:tcPr>
          <w:p w14:paraId="7973AFD2" w14:textId="77777777" w:rsidR="00453E2A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juin</w:t>
            </w:r>
            <w:proofErr w:type="gramEnd"/>
            <w:r>
              <w:rPr>
                <w:rFonts w:ascii="Calibri" w:hAnsi="Calibri"/>
                <w:color w:val="000000"/>
              </w:rPr>
              <w:t xml:space="preserve"> (semaine 22)</w:t>
            </w:r>
          </w:p>
        </w:tc>
        <w:tc>
          <w:tcPr>
            <w:tcW w:w="13765" w:type="dxa"/>
            <w:noWrap/>
            <w:vAlign w:val="center"/>
          </w:tcPr>
          <w:p w14:paraId="662D13E2" w14:textId="77777777" w:rsidR="00453E2A" w:rsidRDefault="00453E2A" w:rsidP="007B0FEE">
            <w:pPr>
              <w:spacing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Clôture matin et Visite Archives après-midi</w:t>
            </w:r>
          </w:p>
        </w:tc>
      </w:tr>
    </w:tbl>
    <w:p w14:paraId="47DE6A08" w14:textId="03AEFEC9" w:rsidR="00453E2A" w:rsidRPr="00453E2A" w:rsidRDefault="00453E2A" w:rsidP="00453E2A">
      <w:pPr>
        <w:rPr>
          <w:b/>
          <w:bCs/>
          <w:sz w:val="20"/>
          <w:szCs w:val="20"/>
        </w:rPr>
      </w:pPr>
    </w:p>
    <w:sectPr w:rsidR="00453E2A" w:rsidRPr="00453E2A" w:rsidSect="00453E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2A"/>
    <w:rsid w:val="000F59C2"/>
    <w:rsid w:val="00310C86"/>
    <w:rsid w:val="00453E2A"/>
    <w:rsid w:val="004E6CA5"/>
    <w:rsid w:val="00601B2B"/>
    <w:rsid w:val="00E82E42"/>
    <w:rsid w:val="00F6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6E3D"/>
  <w15:chartTrackingRefBased/>
  <w15:docId w15:val="{FA9144DF-F304-46EA-BE2E-5E36CBDB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3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3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3E2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3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3E2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3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3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3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3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E2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3E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3E2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3E2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3E2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3E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3E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3E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3E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3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3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3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3E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3E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3E2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3E2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3E2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3E2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1167</Characters>
  <Application>Microsoft Office Word</Application>
  <DocSecurity>0</DocSecurity>
  <Lines>9</Lines>
  <Paragraphs>2</Paragraphs>
  <ScaleCrop>false</ScaleCrop>
  <Company>CNFPT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MARCEAU Cécile</dc:creator>
  <cp:keywords/>
  <dc:description/>
  <cp:lastModifiedBy>MARCEAU Cécile</cp:lastModifiedBy>
  <cp:revision>1</cp:revision>
  <cp:lastPrinted>2026-04-29T07:38:00Z</cp:lastPrinted>
  <dcterms:created xsi:type="dcterms:W3CDTF">2026-03-30T14:35:00Z</dcterms:created>
  <dcterms:modified xsi:type="dcterms:W3CDTF">2026-03-30T14:44:00Z</dcterms:modified>
</cp:coreProperties>
</file>