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46684" w14:textId="77777777" w:rsidR="00C326A1" w:rsidRPr="00076FE1" w:rsidRDefault="00C326A1" w:rsidP="00C326A1">
      <w:pPr>
        <w:rPr>
          <w:rFonts w:asciiTheme="majorHAnsi" w:hAnsiTheme="majorHAnsi" w:cstheme="majorHAnsi"/>
          <w:sz w:val="24"/>
          <w:szCs w:val="24"/>
        </w:rPr>
      </w:pPr>
    </w:p>
    <w:p w14:paraId="6DA3DC62" w14:textId="28FFE7BD" w:rsidR="00C326A1" w:rsidRPr="00076FE1" w:rsidRDefault="00C326A1">
      <w:pPr>
        <w:rPr>
          <w:rFonts w:asciiTheme="majorHAnsi" w:hAnsiTheme="majorHAnsi" w:cstheme="majorHAnsi"/>
          <w:sz w:val="24"/>
          <w:szCs w:val="24"/>
        </w:rPr>
      </w:pPr>
    </w:p>
    <w:p w14:paraId="22302820" w14:textId="77777777" w:rsidR="00D0344B" w:rsidRPr="006D16D7" w:rsidRDefault="00D0344B" w:rsidP="00D0344B">
      <w:pPr>
        <w:pStyle w:val="Default"/>
        <w:jc w:val="both"/>
        <w:rPr>
          <w:rFonts w:asciiTheme="majorHAnsi" w:hAnsiTheme="majorHAnsi" w:cstheme="majorHAnsi"/>
          <w:b/>
          <w:i/>
          <w:color w:val="365F91"/>
        </w:rPr>
      </w:pPr>
      <w:r w:rsidRPr="006D16D7">
        <w:rPr>
          <w:rFonts w:asciiTheme="majorHAnsi" w:hAnsiTheme="majorHAnsi" w:cstheme="majorHAnsi"/>
          <w:b/>
          <w:i/>
          <w:color w:val="365F91"/>
        </w:rPr>
        <w:t>La délibération devra indiquer le jour et l'heure de la séance, le nom du président de séance, du secrétaire de séance, les noms des conseillers présents et représentés et le résultat du vote.</w:t>
      </w:r>
    </w:p>
    <w:p w14:paraId="4048820A" w14:textId="7FA5E4C8" w:rsidR="00C326A1" w:rsidRPr="00076FE1" w:rsidRDefault="00C326A1">
      <w:pPr>
        <w:rPr>
          <w:rFonts w:asciiTheme="majorHAnsi" w:hAnsiTheme="majorHAnsi" w:cstheme="majorHAnsi"/>
          <w:sz w:val="24"/>
          <w:szCs w:val="24"/>
        </w:rPr>
      </w:pPr>
    </w:p>
    <w:p w14:paraId="1BB8D07E" w14:textId="77777777" w:rsidR="00EB468D" w:rsidRPr="00076FE1" w:rsidRDefault="00EB468D" w:rsidP="00EB468D">
      <w:pPr>
        <w:jc w:val="both"/>
        <w:rPr>
          <w:rFonts w:asciiTheme="majorHAnsi" w:hAnsiTheme="majorHAnsi" w:cstheme="majorHAnsi"/>
          <w:b/>
          <w:bCs/>
          <w:color w:val="007378"/>
          <w:sz w:val="24"/>
          <w:szCs w:val="24"/>
        </w:rPr>
      </w:pPr>
    </w:p>
    <w:p w14:paraId="0AF94C57" w14:textId="77777777" w:rsidR="00CA4DFF" w:rsidRPr="00076FE1" w:rsidRDefault="00CA4DFF" w:rsidP="00CA4DFF">
      <w:pPr>
        <w:jc w:val="both"/>
        <w:rPr>
          <w:rFonts w:asciiTheme="majorHAnsi" w:hAnsiTheme="majorHAnsi" w:cstheme="majorHAnsi"/>
          <w:sz w:val="24"/>
          <w:szCs w:val="24"/>
        </w:rPr>
      </w:pPr>
      <w:r w:rsidRPr="00076FE1">
        <w:rPr>
          <w:rFonts w:asciiTheme="majorHAnsi" w:hAnsiTheme="majorHAnsi" w:cstheme="majorHAnsi"/>
          <w:sz w:val="24"/>
          <w:szCs w:val="24"/>
        </w:rPr>
        <w:t>Vu le Code Général des Collectivités Territoriales,</w:t>
      </w:r>
    </w:p>
    <w:p w14:paraId="18F259FC" w14:textId="77777777" w:rsidR="00CA4DFF" w:rsidRPr="00076FE1" w:rsidRDefault="00CA4DFF" w:rsidP="00CA4DFF">
      <w:pPr>
        <w:jc w:val="both"/>
        <w:rPr>
          <w:rFonts w:asciiTheme="majorHAnsi" w:hAnsiTheme="majorHAnsi" w:cstheme="majorHAnsi"/>
          <w:sz w:val="24"/>
          <w:szCs w:val="24"/>
        </w:rPr>
      </w:pPr>
      <w:r w:rsidRPr="00076FE1">
        <w:rPr>
          <w:rFonts w:asciiTheme="majorHAnsi" w:hAnsiTheme="majorHAnsi" w:cstheme="majorHAnsi"/>
          <w:sz w:val="24"/>
          <w:szCs w:val="24"/>
        </w:rPr>
        <w:t>Vu le Code Général de la Fonction Publique, notamment ses articles L622-1 et suivants,</w:t>
      </w:r>
    </w:p>
    <w:p w14:paraId="2472CAC0" w14:textId="77777777" w:rsidR="00CA4DFF" w:rsidRPr="00076FE1" w:rsidRDefault="00CA4DFF" w:rsidP="00CA4DFF">
      <w:pPr>
        <w:jc w:val="both"/>
        <w:rPr>
          <w:rFonts w:asciiTheme="majorHAnsi" w:hAnsiTheme="majorHAnsi" w:cstheme="majorHAnsi"/>
          <w:sz w:val="24"/>
          <w:szCs w:val="24"/>
        </w:rPr>
      </w:pPr>
      <w:r w:rsidRPr="00076FE1">
        <w:rPr>
          <w:rFonts w:asciiTheme="majorHAnsi" w:hAnsiTheme="majorHAnsi" w:cstheme="majorHAnsi"/>
          <w:sz w:val="24"/>
          <w:szCs w:val="24"/>
        </w:rPr>
        <w:t>Vu l’avis du Comité Social Territorial en date du………</w:t>
      </w:r>
      <w:proofErr w:type="gramStart"/>
      <w:r w:rsidRPr="00076FE1">
        <w:rPr>
          <w:rFonts w:asciiTheme="majorHAnsi" w:hAnsiTheme="majorHAnsi" w:cstheme="majorHAnsi"/>
          <w:sz w:val="24"/>
          <w:szCs w:val="24"/>
        </w:rPr>
        <w:t>…….</w:t>
      </w:r>
      <w:proofErr w:type="gramEnd"/>
      <w:r w:rsidRPr="00076FE1">
        <w:rPr>
          <w:rFonts w:asciiTheme="majorHAnsi" w:hAnsiTheme="majorHAnsi" w:cstheme="majorHAnsi"/>
          <w:sz w:val="24"/>
          <w:szCs w:val="24"/>
        </w:rPr>
        <w:t xml:space="preserve">, </w:t>
      </w:r>
    </w:p>
    <w:p w14:paraId="62D8F60C" w14:textId="77777777" w:rsidR="00CA4DFF" w:rsidRPr="00076FE1" w:rsidRDefault="00CA4DFF" w:rsidP="00CA4DFF">
      <w:pPr>
        <w:jc w:val="both"/>
        <w:rPr>
          <w:rFonts w:asciiTheme="majorHAnsi" w:hAnsiTheme="majorHAnsi" w:cstheme="majorHAnsi"/>
          <w:sz w:val="24"/>
          <w:szCs w:val="24"/>
        </w:rPr>
      </w:pPr>
    </w:p>
    <w:p w14:paraId="38642372" w14:textId="77777777" w:rsidR="00CA4DFF" w:rsidRPr="00076FE1" w:rsidRDefault="00CA4DFF" w:rsidP="00CA4DFF">
      <w:pPr>
        <w:jc w:val="both"/>
        <w:rPr>
          <w:rFonts w:asciiTheme="majorHAnsi" w:hAnsiTheme="majorHAnsi" w:cstheme="majorHAnsi"/>
          <w:sz w:val="24"/>
          <w:szCs w:val="24"/>
        </w:rPr>
      </w:pPr>
      <w:r w:rsidRPr="00076FE1">
        <w:rPr>
          <w:rFonts w:asciiTheme="majorHAnsi" w:hAnsiTheme="majorHAnsi" w:cstheme="majorHAnsi"/>
          <w:sz w:val="24"/>
          <w:szCs w:val="24"/>
        </w:rPr>
        <w:t>Considérant que les agents en position d’activité peuvent s’absenter de leur poste de travail avec l’accord de l’autorité territoriale dans certaines situations,</w:t>
      </w:r>
    </w:p>
    <w:p w14:paraId="74B09444" w14:textId="77777777" w:rsidR="00CA4DFF" w:rsidRPr="00076FE1" w:rsidRDefault="00CA4DFF" w:rsidP="00CA4DFF">
      <w:pPr>
        <w:jc w:val="both"/>
        <w:rPr>
          <w:rFonts w:asciiTheme="majorHAnsi" w:hAnsiTheme="majorHAnsi" w:cstheme="majorHAnsi"/>
          <w:sz w:val="24"/>
          <w:szCs w:val="24"/>
        </w:rPr>
      </w:pPr>
    </w:p>
    <w:p w14:paraId="3534FC53" w14:textId="77777777" w:rsidR="00CA4DFF" w:rsidRPr="00076FE1" w:rsidRDefault="00CA4DFF" w:rsidP="00CA4DFF">
      <w:pPr>
        <w:jc w:val="both"/>
        <w:rPr>
          <w:rFonts w:asciiTheme="majorHAnsi" w:hAnsiTheme="majorHAnsi" w:cstheme="majorHAnsi"/>
          <w:sz w:val="24"/>
          <w:szCs w:val="24"/>
        </w:rPr>
      </w:pPr>
      <w:r w:rsidRPr="00076FE1">
        <w:rPr>
          <w:rFonts w:asciiTheme="majorHAnsi" w:hAnsiTheme="majorHAnsi" w:cstheme="majorHAnsi"/>
          <w:sz w:val="24"/>
          <w:szCs w:val="24"/>
        </w:rPr>
        <w:t xml:space="preserve">Après en avoir délibéré, </w:t>
      </w:r>
    </w:p>
    <w:p w14:paraId="4CC0CD4D" w14:textId="77777777" w:rsidR="00CA4DFF" w:rsidRPr="00076FE1" w:rsidRDefault="00CA4DFF" w:rsidP="00CA4DFF">
      <w:pPr>
        <w:jc w:val="both"/>
        <w:rPr>
          <w:rFonts w:asciiTheme="majorHAnsi" w:hAnsiTheme="majorHAnsi" w:cstheme="majorHAnsi"/>
          <w:sz w:val="24"/>
          <w:szCs w:val="24"/>
        </w:rPr>
      </w:pPr>
    </w:p>
    <w:p w14:paraId="1B90D1F3" w14:textId="77777777" w:rsidR="00CA4DFF" w:rsidRPr="00076FE1" w:rsidRDefault="00CA4DFF" w:rsidP="00CA4DFF">
      <w:pPr>
        <w:jc w:val="both"/>
        <w:rPr>
          <w:rFonts w:asciiTheme="majorHAnsi" w:hAnsiTheme="majorHAnsi" w:cstheme="majorHAnsi"/>
          <w:b/>
          <w:bCs/>
          <w:sz w:val="24"/>
          <w:szCs w:val="24"/>
        </w:rPr>
      </w:pPr>
      <w:r w:rsidRPr="00076FE1">
        <w:rPr>
          <w:rFonts w:asciiTheme="majorHAnsi" w:hAnsiTheme="majorHAnsi" w:cstheme="majorHAnsi"/>
          <w:b/>
          <w:bCs/>
          <w:sz w:val="24"/>
          <w:szCs w:val="24"/>
        </w:rPr>
        <w:t xml:space="preserve">DECIDE : </w:t>
      </w:r>
    </w:p>
    <w:p w14:paraId="1DD31BFD" w14:textId="77777777" w:rsidR="00CA4DFF" w:rsidRPr="00076FE1" w:rsidRDefault="00CA4DFF" w:rsidP="00CA4DFF">
      <w:pPr>
        <w:jc w:val="both"/>
        <w:rPr>
          <w:rFonts w:asciiTheme="majorHAnsi" w:hAnsiTheme="majorHAnsi" w:cstheme="majorHAnsi"/>
          <w:sz w:val="24"/>
          <w:szCs w:val="24"/>
        </w:rPr>
      </w:pPr>
    </w:p>
    <w:p w14:paraId="46E5820A" w14:textId="77777777" w:rsidR="00CA4DFF" w:rsidRPr="00076FE1" w:rsidRDefault="00CA4DFF" w:rsidP="00CA4DFF">
      <w:pPr>
        <w:jc w:val="both"/>
        <w:rPr>
          <w:rFonts w:asciiTheme="majorHAnsi" w:hAnsiTheme="majorHAnsi" w:cstheme="majorHAnsi"/>
          <w:sz w:val="24"/>
          <w:szCs w:val="24"/>
        </w:rPr>
      </w:pPr>
      <w:r w:rsidRPr="00076FE1">
        <w:rPr>
          <w:rFonts w:asciiTheme="majorHAnsi" w:hAnsiTheme="majorHAnsi" w:cstheme="majorHAnsi"/>
          <w:b/>
          <w:bCs/>
          <w:sz w:val="24"/>
          <w:szCs w:val="24"/>
        </w:rPr>
        <w:t>Article 1</w:t>
      </w:r>
      <w:r w:rsidRPr="00076FE1">
        <w:rPr>
          <w:rFonts w:asciiTheme="majorHAnsi" w:hAnsiTheme="majorHAnsi" w:cstheme="majorHAnsi"/>
          <w:sz w:val="24"/>
          <w:szCs w:val="24"/>
        </w:rPr>
        <w:t xml:space="preserve"> : Sous réserve des nécessités de service, les agents peuvent bénéficier, au titre de l’année civile, des autorisations spéciales d’absence suivant les tableaux ci-annexés.</w:t>
      </w:r>
    </w:p>
    <w:p w14:paraId="6DBA9E42" w14:textId="77777777" w:rsidR="00CA4DFF" w:rsidRPr="00076FE1" w:rsidRDefault="00CA4DFF" w:rsidP="00CA4DFF">
      <w:pPr>
        <w:jc w:val="both"/>
        <w:rPr>
          <w:rFonts w:asciiTheme="majorHAnsi" w:hAnsiTheme="majorHAnsi" w:cstheme="majorHAnsi"/>
          <w:sz w:val="24"/>
          <w:szCs w:val="24"/>
        </w:rPr>
      </w:pPr>
    </w:p>
    <w:p w14:paraId="2B564802" w14:textId="77777777" w:rsidR="00CA4DFF" w:rsidRPr="00076FE1" w:rsidRDefault="00CA4DFF" w:rsidP="00CA4DFF">
      <w:pPr>
        <w:jc w:val="both"/>
        <w:rPr>
          <w:rFonts w:asciiTheme="majorHAnsi" w:hAnsiTheme="majorHAnsi" w:cstheme="majorHAnsi"/>
          <w:sz w:val="24"/>
          <w:szCs w:val="24"/>
        </w:rPr>
      </w:pPr>
      <w:r w:rsidRPr="00076FE1">
        <w:rPr>
          <w:rFonts w:asciiTheme="majorHAnsi" w:hAnsiTheme="majorHAnsi" w:cstheme="majorHAnsi"/>
          <w:b/>
          <w:bCs/>
          <w:sz w:val="24"/>
          <w:szCs w:val="24"/>
        </w:rPr>
        <w:t>Article 2</w:t>
      </w:r>
      <w:r w:rsidRPr="00076FE1">
        <w:rPr>
          <w:rFonts w:asciiTheme="majorHAnsi" w:hAnsiTheme="majorHAnsi" w:cstheme="majorHAnsi"/>
          <w:sz w:val="24"/>
          <w:szCs w:val="24"/>
        </w:rPr>
        <w:t xml:space="preserve"> : Les agents titulaires, stagiaires et contractuels de droit public peuvent bénéficier de ces autorisations d’absence.</w:t>
      </w:r>
    </w:p>
    <w:p w14:paraId="28153C49" w14:textId="77777777" w:rsidR="00CA4DFF" w:rsidRPr="00076FE1" w:rsidRDefault="00CA4DFF" w:rsidP="00CA4DFF">
      <w:pPr>
        <w:jc w:val="both"/>
        <w:rPr>
          <w:rFonts w:asciiTheme="majorHAnsi" w:hAnsiTheme="majorHAnsi" w:cstheme="majorHAnsi"/>
          <w:sz w:val="24"/>
          <w:szCs w:val="24"/>
        </w:rPr>
      </w:pPr>
    </w:p>
    <w:p w14:paraId="51B681E7" w14:textId="77777777" w:rsidR="00CA4DFF" w:rsidRPr="00076FE1" w:rsidRDefault="00CA4DFF" w:rsidP="00CA4DFF">
      <w:pPr>
        <w:pStyle w:val="Corpsdetexte"/>
        <w:jc w:val="both"/>
        <w:rPr>
          <w:rFonts w:asciiTheme="majorHAnsi" w:hAnsiTheme="majorHAnsi" w:cstheme="majorHAnsi"/>
          <w:sz w:val="24"/>
          <w:szCs w:val="24"/>
          <w:lang w:eastAsia="fr-FR"/>
        </w:rPr>
      </w:pPr>
      <w:r w:rsidRPr="00076FE1">
        <w:rPr>
          <w:rFonts w:asciiTheme="majorHAnsi" w:hAnsiTheme="majorHAnsi" w:cstheme="majorHAnsi"/>
          <w:sz w:val="24"/>
          <w:szCs w:val="24"/>
          <w:lang w:eastAsia="fr-FR"/>
        </w:rPr>
        <w:t>Le bénéficiaire d’une autorisation d’absence ne cesse pas d’être « en activité de service », ce qui emporte les conséquences juridiques suivantes :</w:t>
      </w:r>
    </w:p>
    <w:p w14:paraId="61A25C66" w14:textId="77777777" w:rsidR="00CA4DFF" w:rsidRPr="00076FE1" w:rsidRDefault="00CA4DFF" w:rsidP="00CA4DFF">
      <w:pPr>
        <w:pStyle w:val="Corpsdetexte"/>
        <w:jc w:val="both"/>
        <w:rPr>
          <w:rFonts w:asciiTheme="majorHAnsi" w:hAnsiTheme="majorHAnsi" w:cstheme="majorHAnsi"/>
          <w:sz w:val="24"/>
          <w:szCs w:val="24"/>
          <w:lang w:eastAsia="fr-FR"/>
        </w:rPr>
      </w:pPr>
    </w:p>
    <w:p w14:paraId="2CBF9AF5" w14:textId="77777777" w:rsidR="00CA4DFF" w:rsidRPr="00076FE1" w:rsidRDefault="00CA4DFF" w:rsidP="00CA4DFF">
      <w:pPr>
        <w:pStyle w:val="Corpsdetexte"/>
        <w:numPr>
          <w:ilvl w:val="0"/>
          <w:numId w:val="48"/>
        </w:numPr>
        <w:jc w:val="both"/>
        <w:rPr>
          <w:rFonts w:asciiTheme="majorHAnsi" w:hAnsiTheme="majorHAnsi" w:cstheme="majorHAnsi"/>
          <w:sz w:val="24"/>
          <w:szCs w:val="24"/>
          <w:lang w:eastAsia="fr-FR"/>
        </w:rPr>
      </w:pPr>
      <w:r w:rsidRPr="00076FE1">
        <w:rPr>
          <w:rFonts w:asciiTheme="majorHAnsi" w:hAnsiTheme="majorHAnsi" w:cstheme="majorHAnsi"/>
          <w:sz w:val="24"/>
          <w:szCs w:val="24"/>
          <w:lang w:eastAsia="fr-FR"/>
        </w:rPr>
        <w:t>L’absence est considérée comme service accompli (conservation des droits attachés à la position de l’agent),</w:t>
      </w:r>
    </w:p>
    <w:p w14:paraId="4DA8840B" w14:textId="77777777" w:rsidR="00CA4DFF" w:rsidRPr="00076FE1" w:rsidRDefault="00CA4DFF" w:rsidP="00CA4DFF">
      <w:pPr>
        <w:pStyle w:val="Corpsdetexte"/>
        <w:numPr>
          <w:ilvl w:val="0"/>
          <w:numId w:val="48"/>
        </w:numPr>
        <w:jc w:val="both"/>
        <w:rPr>
          <w:rFonts w:asciiTheme="majorHAnsi" w:hAnsiTheme="majorHAnsi" w:cstheme="majorHAnsi"/>
          <w:sz w:val="24"/>
          <w:szCs w:val="24"/>
          <w:lang w:eastAsia="fr-FR"/>
        </w:rPr>
      </w:pPr>
      <w:r w:rsidRPr="00076FE1">
        <w:rPr>
          <w:rFonts w:asciiTheme="majorHAnsi" w:hAnsiTheme="majorHAnsi" w:cstheme="majorHAnsi"/>
          <w:sz w:val="24"/>
          <w:szCs w:val="24"/>
          <w:lang w:eastAsia="fr-FR"/>
        </w:rPr>
        <w:t>La durée de l’autorisation d’absence n’est pas imputée sur celle des congés annuels dus à l’agent,</w:t>
      </w:r>
    </w:p>
    <w:p w14:paraId="54DE6812" w14:textId="77777777" w:rsidR="00CA4DFF" w:rsidRPr="00076FE1" w:rsidRDefault="00CA4DFF" w:rsidP="00CA4DFF">
      <w:pPr>
        <w:pStyle w:val="Corpsdetexte"/>
        <w:numPr>
          <w:ilvl w:val="0"/>
          <w:numId w:val="48"/>
        </w:numPr>
        <w:jc w:val="both"/>
        <w:rPr>
          <w:rFonts w:asciiTheme="majorHAnsi" w:hAnsiTheme="majorHAnsi" w:cstheme="majorHAnsi"/>
          <w:sz w:val="24"/>
          <w:szCs w:val="24"/>
          <w:lang w:eastAsia="fr-FR"/>
        </w:rPr>
      </w:pPr>
      <w:r w:rsidRPr="00076FE1">
        <w:rPr>
          <w:rFonts w:asciiTheme="majorHAnsi" w:hAnsiTheme="majorHAnsi" w:cstheme="majorHAnsi"/>
          <w:sz w:val="24"/>
          <w:szCs w:val="24"/>
          <w:lang w:eastAsia="fr-FR"/>
        </w:rPr>
        <w:t>L’ASA place l’agent en situation régulière d’absence : il ne peut faire l’objet d’une retenue pour absence de service fait.</w:t>
      </w:r>
    </w:p>
    <w:p w14:paraId="734B5EB7" w14:textId="77777777" w:rsidR="00CA4DFF" w:rsidRPr="00076FE1" w:rsidRDefault="00CA4DFF" w:rsidP="00CA4DFF">
      <w:pPr>
        <w:jc w:val="both"/>
        <w:rPr>
          <w:rFonts w:asciiTheme="majorHAnsi" w:hAnsiTheme="majorHAnsi" w:cstheme="majorHAnsi"/>
          <w:sz w:val="24"/>
          <w:szCs w:val="24"/>
        </w:rPr>
      </w:pPr>
    </w:p>
    <w:p w14:paraId="2D7D8D11" w14:textId="77777777" w:rsidR="00CA4DFF" w:rsidRPr="00076FE1" w:rsidRDefault="00CA4DFF" w:rsidP="00CA4DFF">
      <w:pPr>
        <w:jc w:val="both"/>
        <w:rPr>
          <w:rFonts w:asciiTheme="majorHAnsi" w:hAnsiTheme="majorHAnsi" w:cstheme="majorHAnsi"/>
          <w:sz w:val="24"/>
          <w:szCs w:val="24"/>
        </w:rPr>
      </w:pPr>
    </w:p>
    <w:p w14:paraId="44997EF2" w14:textId="77777777" w:rsidR="00CA4DFF" w:rsidRPr="00076FE1" w:rsidRDefault="00CA4DFF" w:rsidP="00CA4DFF">
      <w:pPr>
        <w:jc w:val="both"/>
        <w:rPr>
          <w:rFonts w:asciiTheme="majorHAnsi" w:hAnsiTheme="majorHAnsi" w:cstheme="majorHAnsi"/>
          <w:sz w:val="24"/>
          <w:szCs w:val="24"/>
        </w:rPr>
      </w:pPr>
      <w:r w:rsidRPr="00076FE1">
        <w:rPr>
          <w:rFonts w:asciiTheme="majorHAnsi" w:hAnsiTheme="majorHAnsi" w:cstheme="majorHAnsi"/>
          <w:b/>
          <w:bCs/>
          <w:sz w:val="24"/>
          <w:szCs w:val="24"/>
        </w:rPr>
        <w:t>Article 3</w:t>
      </w:r>
      <w:r w:rsidRPr="00076FE1">
        <w:rPr>
          <w:rFonts w:asciiTheme="majorHAnsi" w:hAnsiTheme="majorHAnsi" w:cstheme="majorHAnsi"/>
          <w:sz w:val="24"/>
          <w:szCs w:val="24"/>
        </w:rPr>
        <w:t xml:space="preserve"> : Les autorisations spéciales d’absence doivent être prises au moment de l’événement et ne peuvent être reportées. Lorsque l’événement intervient au cours d’une période de congés annuels, de repos compensateur ou de jours ARTT, les congés ne sont pas interrompus et remplacés par une autorisation spéciale d’absence. Elles ne seront également pas reportées.</w:t>
      </w:r>
    </w:p>
    <w:p w14:paraId="4FA7E57A" w14:textId="77777777" w:rsidR="00CA4DFF" w:rsidRPr="00076FE1" w:rsidRDefault="00CA4DFF" w:rsidP="00CA4DFF">
      <w:pPr>
        <w:jc w:val="both"/>
        <w:rPr>
          <w:rFonts w:asciiTheme="majorHAnsi" w:hAnsiTheme="majorHAnsi" w:cstheme="majorHAnsi"/>
          <w:sz w:val="24"/>
          <w:szCs w:val="24"/>
        </w:rPr>
      </w:pPr>
    </w:p>
    <w:p w14:paraId="771B51CF" w14:textId="77777777" w:rsidR="00CA4DFF" w:rsidRPr="00076FE1" w:rsidRDefault="00CA4DFF" w:rsidP="00CA4DFF">
      <w:pPr>
        <w:pStyle w:val="Corpsdetexte"/>
        <w:jc w:val="both"/>
        <w:rPr>
          <w:rFonts w:asciiTheme="majorHAnsi" w:hAnsiTheme="majorHAnsi" w:cstheme="majorHAnsi"/>
          <w:sz w:val="24"/>
          <w:szCs w:val="24"/>
          <w:lang w:eastAsia="fr-FR"/>
        </w:rPr>
      </w:pPr>
      <w:r w:rsidRPr="00076FE1">
        <w:rPr>
          <w:rFonts w:asciiTheme="majorHAnsi" w:hAnsiTheme="majorHAnsi" w:cstheme="majorHAnsi"/>
          <w:b/>
          <w:bCs/>
          <w:sz w:val="24"/>
          <w:szCs w:val="24"/>
        </w:rPr>
        <w:t>Article 4</w:t>
      </w:r>
      <w:r w:rsidRPr="00076FE1">
        <w:rPr>
          <w:rFonts w:asciiTheme="majorHAnsi" w:hAnsiTheme="majorHAnsi" w:cstheme="majorHAnsi"/>
          <w:sz w:val="24"/>
          <w:szCs w:val="24"/>
        </w:rPr>
        <w:t xml:space="preserve"> : </w:t>
      </w:r>
      <w:r w:rsidRPr="00076FE1">
        <w:rPr>
          <w:rFonts w:asciiTheme="majorHAnsi" w:hAnsiTheme="majorHAnsi" w:cstheme="majorHAnsi"/>
          <w:sz w:val="24"/>
          <w:szCs w:val="24"/>
          <w:lang w:eastAsia="fr-FR"/>
        </w:rPr>
        <w:t>L’octroi d’une autorisation spéciale d’absence est accordé sous réserve de la présentation de justificatifs et des nécessités de service, à l’exception des autorisations d’absences de droit prévues par la règlementation, notamment celles liées au décès d’un enfant.</w:t>
      </w:r>
    </w:p>
    <w:p w14:paraId="6E1E5FE4" w14:textId="77777777" w:rsidR="00CA4DFF" w:rsidRPr="00076FE1" w:rsidRDefault="00CA4DFF" w:rsidP="00CA4DFF">
      <w:pPr>
        <w:jc w:val="both"/>
        <w:rPr>
          <w:rFonts w:asciiTheme="majorHAnsi" w:eastAsia="Aptos" w:hAnsiTheme="majorHAnsi" w:cstheme="majorHAnsi"/>
          <w:i/>
          <w:color w:val="00B0F0"/>
          <w:sz w:val="24"/>
          <w:szCs w:val="24"/>
        </w:rPr>
      </w:pPr>
    </w:p>
    <w:p w14:paraId="503A1D75" w14:textId="77777777" w:rsidR="00805D52" w:rsidRPr="00076FE1" w:rsidRDefault="00805D52" w:rsidP="00805D52">
      <w:pPr>
        <w:jc w:val="both"/>
        <w:rPr>
          <w:rFonts w:asciiTheme="majorHAnsi" w:hAnsiTheme="majorHAnsi" w:cstheme="majorHAnsi"/>
          <w:b/>
          <w:bCs/>
          <w:sz w:val="24"/>
          <w:szCs w:val="24"/>
        </w:rPr>
      </w:pPr>
    </w:p>
    <w:p w14:paraId="6088FA54" w14:textId="77777777" w:rsidR="00805D52" w:rsidRPr="00076FE1" w:rsidRDefault="00805D52" w:rsidP="00805D52">
      <w:pPr>
        <w:jc w:val="both"/>
        <w:rPr>
          <w:rFonts w:asciiTheme="majorHAnsi" w:hAnsiTheme="majorHAnsi" w:cstheme="majorHAnsi"/>
          <w:i/>
          <w:iCs/>
          <w:color w:val="F4951E"/>
          <w:sz w:val="24"/>
          <w:szCs w:val="24"/>
        </w:rPr>
      </w:pPr>
      <w:r w:rsidRPr="00076FE1">
        <w:rPr>
          <w:rFonts w:asciiTheme="majorHAnsi" w:hAnsiTheme="majorHAnsi" w:cstheme="majorHAnsi"/>
          <w:b/>
          <w:bCs/>
          <w:sz w:val="24"/>
          <w:szCs w:val="24"/>
        </w:rPr>
        <w:t xml:space="preserve">PRECISE </w:t>
      </w:r>
      <w:r w:rsidRPr="00076FE1">
        <w:rPr>
          <w:rFonts w:asciiTheme="majorHAnsi" w:hAnsiTheme="majorHAnsi" w:cstheme="majorHAnsi"/>
          <w:sz w:val="24"/>
          <w:szCs w:val="24"/>
        </w:rPr>
        <w:t xml:space="preserve">- que les dispositions de la présente délibération prendront effet au ………. </w:t>
      </w:r>
      <w:r w:rsidRPr="00076FE1">
        <w:rPr>
          <w:rFonts w:asciiTheme="majorHAnsi" w:hAnsiTheme="majorHAnsi" w:cstheme="majorHAnsi"/>
          <w:i/>
          <w:iCs/>
          <w:color w:val="F4951E"/>
          <w:sz w:val="24"/>
          <w:szCs w:val="24"/>
        </w:rPr>
        <w:t xml:space="preserve">(au plus tôt la date de transmission au contrôle de légalité </w:t>
      </w:r>
      <w:r w:rsidRPr="00076FE1">
        <w:rPr>
          <w:rFonts w:asciiTheme="majorHAnsi" w:eastAsia="Calibri" w:hAnsiTheme="majorHAnsi" w:cstheme="majorHAnsi"/>
          <w:i/>
          <w:iCs/>
          <w:color w:val="F4951E"/>
          <w:sz w:val="24"/>
          <w:szCs w:val="24"/>
        </w:rPr>
        <w:t>au regard du principe de non-rétroactivité d'un acte règlementaire et de son caractère exécutoire dès lors qu'il a été procédé à la transmission de cet acte au représentant de l'Etat dans le département, une application rétroactive étant illégale</w:t>
      </w:r>
      <w:r w:rsidRPr="00076FE1">
        <w:rPr>
          <w:rFonts w:asciiTheme="majorHAnsi" w:hAnsiTheme="majorHAnsi" w:cstheme="majorHAnsi"/>
          <w:i/>
          <w:iCs/>
          <w:color w:val="F4951E"/>
          <w:sz w:val="24"/>
          <w:szCs w:val="24"/>
        </w:rPr>
        <w:t>)</w:t>
      </w:r>
    </w:p>
    <w:p w14:paraId="747C1D6C" w14:textId="77777777" w:rsidR="0027004F" w:rsidRPr="00076FE1" w:rsidRDefault="0027004F" w:rsidP="0027004F">
      <w:pPr>
        <w:rPr>
          <w:rFonts w:asciiTheme="majorHAnsi" w:hAnsiTheme="majorHAnsi" w:cstheme="majorHAnsi"/>
          <w:b/>
          <w:bCs/>
          <w:color w:val="2F5496"/>
          <w:kern w:val="20"/>
          <w:sz w:val="24"/>
          <w:szCs w:val="24"/>
        </w:rPr>
      </w:pPr>
    </w:p>
    <w:p w14:paraId="5881BF54" w14:textId="77777777" w:rsidR="0027004F" w:rsidRPr="00076FE1" w:rsidRDefault="0027004F" w:rsidP="0027004F">
      <w:pPr>
        <w:rPr>
          <w:rFonts w:asciiTheme="majorHAnsi" w:hAnsiTheme="majorHAnsi" w:cstheme="majorHAnsi"/>
          <w:b/>
          <w:bCs/>
          <w:color w:val="2F5496"/>
          <w:kern w:val="20"/>
          <w:sz w:val="24"/>
          <w:szCs w:val="24"/>
        </w:rPr>
      </w:pPr>
    </w:p>
    <w:p w14:paraId="0495E68A" w14:textId="77777777" w:rsidR="0027004F" w:rsidRPr="00076FE1" w:rsidRDefault="0027004F" w:rsidP="0027004F">
      <w:pPr>
        <w:pStyle w:val="VuConsidrant"/>
        <w:spacing w:after="120"/>
        <w:ind w:left="1418" w:hanging="1418"/>
        <w:rPr>
          <w:rFonts w:asciiTheme="majorHAnsi" w:hAnsiTheme="majorHAnsi" w:cstheme="majorHAnsi"/>
          <w:sz w:val="24"/>
          <w:szCs w:val="24"/>
        </w:rPr>
      </w:pPr>
      <w:r w:rsidRPr="00076FE1">
        <w:rPr>
          <w:rFonts w:asciiTheme="majorHAnsi" w:hAnsiTheme="majorHAnsi" w:cstheme="majorHAnsi"/>
          <w:b/>
          <w:bCs/>
          <w:sz w:val="24"/>
          <w:szCs w:val="24"/>
        </w:rPr>
        <w:t xml:space="preserve">ADOPTE </w:t>
      </w:r>
      <w:r w:rsidRPr="00076FE1">
        <w:rPr>
          <w:rFonts w:asciiTheme="majorHAnsi" w:hAnsiTheme="majorHAnsi" w:cstheme="majorHAnsi"/>
          <w:sz w:val="24"/>
          <w:szCs w:val="24"/>
        </w:rPr>
        <w:t xml:space="preserve">: </w:t>
      </w:r>
      <w:r w:rsidRPr="00076FE1">
        <w:rPr>
          <w:rFonts w:asciiTheme="majorHAnsi" w:hAnsiTheme="majorHAnsi" w:cstheme="majorHAnsi"/>
          <w:sz w:val="24"/>
          <w:szCs w:val="24"/>
        </w:rPr>
        <w:tab/>
        <w:t>à l’unanimité des membres présents</w:t>
      </w:r>
    </w:p>
    <w:p w14:paraId="05B9FAA0" w14:textId="77777777" w:rsidR="0027004F" w:rsidRPr="00076FE1" w:rsidRDefault="0027004F" w:rsidP="0027004F">
      <w:pPr>
        <w:pStyle w:val="TiretVuConsidrant"/>
        <w:spacing w:after="120"/>
        <w:ind w:left="992" w:firstLine="424"/>
        <w:rPr>
          <w:rFonts w:asciiTheme="majorHAnsi" w:hAnsiTheme="majorHAnsi" w:cstheme="majorHAnsi"/>
          <w:color w:val="F4951E"/>
          <w:sz w:val="24"/>
          <w:szCs w:val="24"/>
        </w:rPr>
      </w:pPr>
      <w:proofErr w:type="gramStart"/>
      <w:r w:rsidRPr="00076FE1">
        <w:rPr>
          <w:rFonts w:asciiTheme="majorHAnsi" w:hAnsiTheme="majorHAnsi" w:cstheme="majorHAnsi"/>
          <w:color w:val="F4951E"/>
          <w:sz w:val="24"/>
          <w:szCs w:val="24"/>
        </w:rPr>
        <w:t>Ou</w:t>
      </w:r>
      <w:proofErr w:type="gramEnd"/>
      <w:r w:rsidRPr="00076FE1">
        <w:rPr>
          <w:rFonts w:asciiTheme="majorHAnsi" w:hAnsiTheme="majorHAnsi" w:cstheme="majorHAnsi"/>
          <w:color w:val="F4951E"/>
          <w:sz w:val="24"/>
          <w:szCs w:val="24"/>
        </w:rPr>
        <w:t xml:space="preserve"> </w:t>
      </w:r>
    </w:p>
    <w:p w14:paraId="4AD09255" w14:textId="77777777" w:rsidR="0027004F" w:rsidRPr="00076FE1" w:rsidRDefault="0027004F" w:rsidP="0027004F">
      <w:pPr>
        <w:pStyle w:val="TiretVuConsidrant"/>
        <w:spacing w:after="120"/>
        <w:ind w:left="992" w:firstLine="424"/>
        <w:rPr>
          <w:rFonts w:asciiTheme="majorHAnsi" w:hAnsiTheme="majorHAnsi" w:cstheme="majorHAnsi"/>
          <w:sz w:val="24"/>
          <w:szCs w:val="24"/>
        </w:rPr>
      </w:pPr>
      <w:r w:rsidRPr="00076FE1">
        <w:rPr>
          <w:rFonts w:asciiTheme="majorHAnsi" w:hAnsiTheme="majorHAnsi" w:cstheme="majorHAnsi"/>
          <w:sz w:val="24"/>
          <w:szCs w:val="24"/>
        </w:rPr>
        <w:t>à .................. voix pour</w:t>
      </w:r>
    </w:p>
    <w:p w14:paraId="3E8AA849" w14:textId="77777777" w:rsidR="0027004F" w:rsidRPr="00076FE1" w:rsidRDefault="0027004F" w:rsidP="0027004F">
      <w:pPr>
        <w:pStyle w:val="TiretVuConsidrant"/>
        <w:spacing w:after="0"/>
        <w:ind w:left="992" w:firstLine="425"/>
        <w:rPr>
          <w:rFonts w:asciiTheme="majorHAnsi" w:hAnsiTheme="majorHAnsi" w:cstheme="majorHAnsi"/>
          <w:sz w:val="24"/>
          <w:szCs w:val="24"/>
        </w:rPr>
      </w:pPr>
      <w:r w:rsidRPr="00076FE1">
        <w:rPr>
          <w:rFonts w:asciiTheme="majorHAnsi" w:hAnsiTheme="majorHAnsi" w:cstheme="majorHAnsi"/>
          <w:sz w:val="24"/>
          <w:szCs w:val="24"/>
        </w:rPr>
        <w:t>à .................. voix contre</w:t>
      </w:r>
    </w:p>
    <w:p w14:paraId="6866D774" w14:textId="77777777" w:rsidR="0027004F" w:rsidRPr="00076FE1" w:rsidRDefault="0027004F" w:rsidP="0027004F">
      <w:pPr>
        <w:pStyle w:val="TiretVuConsidrant"/>
        <w:spacing w:after="0"/>
        <w:ind w:left="992" w:firstLine="425"/>
        <w:rPr>
          <w:rFonts w:asciiTheme="majorHAnsi" w:hAnsiTheme="majorHAnsi" w:cstheme="majorHAnsi"/>
          <w:i/>
          <w:iCs/>
          <w:sz w:val="24"/>
          <w:szCs w:val="24"/>
        </w:rPr>
      </w:pPr>
      <w:r w:rsidRPr="00076FE1">
        <w:rPr>
          <w:rFonts w:asciiTheme="majorHAnsi" w:hAnsiTheme="majorHAnsi" w:cstheme="majorHAnsi"/>
          <w:sz w:val="24"/>
          <w:szCs w:val="24"/>
        </w:rPr>
        <w:t>à .................. abstention</w:t>
      </w:r>
      <w:r w:rsidRPr="00076FE1">
        <w:rPr>
          <w:rFonts w:asciiTheme="majorHAnsi" w:hAnsiTheme="majorHAnsi" w:cstheme="majorHAnsi"/>
          <w:i/>
          <w:iCs/>
          <w:sz w:val="24"/>
          <w:szCs w:val="24"/>
        </w:rPr>
        <w:t>(s)</w:t>
      </w:r>
    </w:p>
    <w:p w14:paraId="365B4F1F" w14:textId="77777777" w:rsidR="00805D52" w:rsidRPr="00076FE1" w:rsidRDefault="0027004F" w:rsidP="00805D52">
      <w:pPr>
        <w:pStyle w:val="Signature"/>
        <w:tabs>
          <w:tab w:val="clear" w:pos="6663"/>
          <w:tab w:val="left" w:pos="4820"/>
          <w:tab w:val="right" w:leader="dot" w:pos="9072"/>
        </w:tabs>
        <w:spacing w:after="120"/>
        <w:ind w:left="0"/>
        <w:jc w:val="left"/>
        <w:rPr>
          <w:rFonts w:asciiTheme="majorHAnsi" w:hAnsiTheme="majorHAnsi" w:cstheme="majorHAnsi"/>
          <w:sz w:val="24"/>
          <w:szCs w:val="24"/>
        </w:rPr>
      </w:pPr>
      <w:r w:rsidRPr="00076FE1">
        <w:rPr>
          <w:rFonts w:asciiTheme="majorHAnsi" w:hAnsiTheme="majorHAnsi" w:cstheme="majorHAnsi"/>
          <w:sz w:val="24"/>
          <w:szCs w:val="24"/>
        </w:rPr>
        <w:tab/>
      </w:r>
    </w:p>
    <w:p w14:paraId="46A0852F" w14:textId="523E76A9" w:rsidR="0027004F" w:rsidRPr="00076FE1" w:rsidRDefault="00805D52" w:rsidP="00805D52">
      <w:pPr>
        <w:pStyle w:val="Signature"/>
        <w:tabs>
          <w:tab w:val="clear" w:pos="6663"/>
          <w:tab w:val="left" w:pos="4962"/>
          <w:tab w:val="right" w:leader="dot" w:pos="9072"/>
        </w:tabs>
        <w:spacing w:after="120"/>
        <w:ind w:left="0"/>
        <w:jc w:val="left"/>
        <w:rPr>
          <w:rFonts w:asciiTheme="majorHAnsi" w:hAnsiTheme="majorHAnsi" w:cstheme="majorHAnsi"/>
          <w:color w:val="2F5496"/>
          <w:kern w:val="20"/>
          <w:sz w:val="24"/>
          <w:szCs w:val="24"/>
        </w:rPr>
      </w:pPr>
      <w:r w:rsidRPr="00076FE1">
        <w:rPr>
          <w:rFonts w:asciiTheme="majorHAnsi" w:hAnsiTheme="majorHAnsi" w:cstheme="majorHAnsi"/>
          <w:sz w:val="24"/>
          <w:szCs w:val="24"/>
        </w:rPr>
        <w:tab/>
      </w:r>
      <w:r w:rsidR="0027004F" w:rsidRPr="00076FE1">
        <w:rPr>
          <w:rFonts w:asciiTheme="majorHAnsi" w:hAnsiTheme="majorHAnsi" w:cstheme="majorHAnsi"/>
          <w:color w:val="365F91"/>
          <w:kern w:val="20"/>
          <w:sz w:val="24"/>
          <w:szCs w:val="24"/>
        </w:rPr>
        <w:t xml:space="preserve">Fait à </w:t>
      </w:r>
      <w:r w:rsidR="0027004F" w:rsidRPr="00076FE1">
        <w:rPr>
          <w:rFonts w:asciiTheme="majorHAnsi" w:hAnsiTheme="majorHAnsi" w:cstheme="majorHAnsi"/>
          <w:color w:val="F4951E"/>
          <w:kern w:val="20"/>
          <w:sz w:val="24"/>
          <w:szCs w:val="24"/>
        </w:rPr>
        <w:t>……</w:t>
      </w:r>
      <w:r w:rsidR="0027004F" w:rsidRPr="00076FE1">
        <w:rPr>
          <w:rFonts w:asciiTheme="majorHAnsi" w:hAnsiTheme="majorHAnsi" w:cstheme="majorHAnsi"/>
          <w:color w:val="00B0F0"/>
          <w:kern w:val="20"/>
          <w:sz w:val="24"/>
          <w:szCs w:val="24"/>
        </w:rPr>
        <w:t xml:space="preserve"> </w:t>
      </w:r>
      <w:r w:rsidR="0027004F" w:rsidRPr="00076FE1">
        <w:rPr>
          <w:rFonts w:asciiTheme="majorHAnsi" w:hAnsiTheme="majorHAnsi" w:cstheme="majorHAnsi"/>
          <w:color w:val="365F91"/>
          <w:kern w:val="20"/>
          <w:sz w:val="24"/>
          <w:szCs w:val="24"/>
        </w:rPr>
        <w:t xml:space="preserve">le </w:t>
      </w:r>
      <w:r w:rsidR="0027004F" w:rsidRPr="00076FE1">
        <w:rPr>
          <w:rFonts w:asciiTheme="majorHAnsi" w:hAnsiTheme="majorHAnsi" w:cstheme="majorHAnsi"/>
          <w:color w:val="F4951E"/>
          <w:kern w:val="20"/>
          <w:sz w:val="24"/>
          <w:szCs w:val="24"/>
        </w:rPr>
        <w:t>……</w:t>
      </w:r>
      <w:r w:rsidR="0027004F" w:rsidRPr="00076FE1">
        <w:rPr>
          <w:rFonts w:asciiTheme="majorHAnsi" w:hAnsiTheme="majorHAnsi" w:cstheme="majorHAnsi"/>
          <w:color w:val="00B0F0"/>
          <w:kern w:val="20"/>
          <w:sz w:val="24"/>
          <w:szCs w:val="24"/>
        </w:rPr>
        <w:t>,</w:t>
      </w:r>
    </w:p>
    <w:p w14:paraId="172244E7" w14:textId="77777777" w:rsidR="0027004F" w:rsidRPr="00076FE1" w:rsidRDefault="0027004F" w:rsidP="0027004F">
      <w:pPr>
        <w:autoSpaceDE w:val="0"/>
        <w:autoSpaceDN w:val="0"/>
        <w:ind w:left="4248" w:firstLine="708"/>
        <w:jc w:val="both"/>
        <w:rPr>
          <w:rFonts w:asciiTheme="majorHAnsi" w:hAnsiTheme="majorHAnsi" w:cstheme="majorHAnsi"/>
          <w:i/>
          <w:color w:val="F4951E"/>
          <w:sz w:val="24"/>
          <w:szCs w:val="24"/>
        </w:rPr>
      </w:pPr>
      <w:r w:rsidRPr="00076FE1">
        <w:rPr>
          <w:rFonts w:asciiTheme="majorHAnsi" w:hAnsiTheme="majorHAnsi" w:cstheme="majorHAnsi"/>
          <w:color w:val="365F91"/>
          <w:kern w:val="20"/>
          <w:sz w:val="24"/>
          <w:szCs w:val="24"/>
        </w:rPr>
        <w:t xml:space="preserve">Le </w:t>
      </w:r>
      <w:r w:rsidRPr="00076FE1">
        <w:rPr>
          <w:rFonts w:asciiTheme="majorHAnsi" w:hAnsiTheme="majorHAnsi" w:cstheme="majorHAnsi"/>
          <w:i/>
          <w:color w:val="F4951E"/>
          <w:sz w:val="24"/>
          <w:szCs w:val="24"/>
        </w:rPr>
        <w:t xml:space="preserve">Maire (le-la </w:t>
      </w:r>
      <w:proofErr w:type="spellStart"/>
      <w:r w:rsidRPr="00076FE1">
        <w:rPr>
          <w:rFonts w:asciiTheme="majorHAnsi" w:hAnsiTheme="majorHAnsi" w:cstheme="majorHAnsi"/>
          <w:i/>
          <w:color w:val="F4951E"/>
          <w:sz w:val="24"/>
          <w:szCs w:val="24"/>
        </w:rPr>
        <w:t>Président-e</w:t>
      </w:r>
      <w:proofErr w:type="spellEnd"/>
      <w:r w:rsidRPr="00076FE1">
        <w:rPr>
          <w:rFonts w:asciiTheme="majorHAnsi" w:hAnsiTheme="majorHAnsi" w:cstheme="majorHAnsi"/>
          <w:i/>
          <w:color w:val="F4951E"/>
          <w:sz w:val="24"/>
          <w:szCs w:val="24"/>
        </w:rPr>
        <w:t>),</w:t>
      </w:r>
    </w:p>
    <w:p w14:paraId="18BA09D1" w14:textId="77777777" w:rsidR="0027004F" w:rsidRPr="00076FE1" w:rsidRDefault="0027004F" w:rsidP="0027004F">
      <w:pPr>
        <w:autoSpaceDE w:val="0"/>
        <w:autoSpaceDN w:val="0"/>
        <w:ind w:left="4248" w:firstLine="708"/>
        <w:jc w:val="both"/>
        <w:rPr>
          <w:rFonts w:asciiTheme="majorHAnsi" w:hAnsiTheme="majorHAnsi" w:cstheme="majorHAnsi"/>
          <w:i/>
          <w:color w:val="F4951E"/>
          <w:sz w:val="24"/>
          <w:szCs w:val="24"/>
        </w:rPr>
      </w:pPr>
      <w:r w:rsidRPr="00076FE1">
        <w:rPr>
          <w:rFonts w:asciiTheme="majorHAnsi" w:hAnsiTheme="majorHAnsi" w:cstheme="majorHAnsi"/>
          <w:i/>
          <w:color w:val="F4951E"/>
          <w:sz w:val="24"/>
          <w:szCs w:val="24"/>
        </w:rPr>
        <w:t>(Prénom, nom - lisibles, cachet et signature)</w:t>
      </w:r>
    </w:p>
    <w:p w14:paraId="34175DBC" w14:textId="77777777" w:rsidR="0027004F" w:rsidRPr="00076FE1" w:rsidRDefault="0027004F" w:rsidP="0027004F">
      <w:pPr>
        <w:autoSpaceDE w:val="0"/>
        <w:autoSpaceDN w:val="0"/>
        <w:ind w:left="4248" w:firstLine="708"/>
        <w:jc w:val="both"/>
        <w:rPr>
          <w:rFonts w:asciiTheme="majorHAnsi" w:hAnsiTheme="majorHAnsi" w:cstheme="majorHAnsi"/>
          <w:i/>
          <w:color w:val="F4951E"/>
          <w:sz w:val="24"/>
          <w:szCs w:val="24"/>
        </w:rPr>
      </w:pPr>
      <w:proofErr w:type="gramStart"/>
      <w:r w:rsidRPr="00076FE1">
        <w:rPr>
          <w:rFonts w:asciiTheme="majorHAnsi" w:hAnsiTheme="majorHAnsi" w:cstheme="majorHAnsi"/>
          <w:i/>
          <w:color w:val="F4951E"/>
          <w:sz w:val="24"/>
          <w:szCs w:val="24"/>
        </w:rPr>
        <w:t>ou</w:t>
      </w:r>
      <w:proofErr w:type="gramEnd"/>
    </w:p>
    <w:p w14:paraId="7F73C1B8" w14:textId="77777777" w:rsidR="0027004F" w:rsidRPr="00076FE1" w:rsidRDefault="0027004F" w:rsidP="0027004F">
      <w:pPr>
        <w:autoSpaceDE w:val="0"/>
        <w:autoSpaceDN w:val="0"/>
        <w:ind w:left="4248" w:firstLine="708"/>
        <w:jc w:val="both"/>
        <w:rPr>
          <w:rFonts w:asciiTheme="majorHAnsi" w:hAnsiTheme="majorHAnsi" w:cstheme="majorHAnsi"/>
          <w:i/>
          <w:color w:val="F4951E"/>
          <w:sz w:val="24"/>
          <w:szCs w:val="24"/>
        </w:rPr>
      </w:pPr>
      <w:r w:rsidRPr="00076FE1">
        <w:rPr>
          <w:rFonts w:asciiTheme="majorHAnsi" w:hAnsiTheme="majorHAnsi" w:cstheme="majorHAnsi"/>
          <w:i/>
          <w:color w:val="F4951E"/>
          <w:sz w:val="24"/>
          <w:szCs w:val="24"/>
        </w:rPr>
        <w:t>Par délégation,</w:t>
      </w:r>
    </w:p>
    <w:p w14:paraId="16DBBA8A" w14:textId="77777777" w:rsidR="0027004F" w:rsidRPr="00076FE1" w:rsidRDefault="0027004F" w:rsidP="0027004F">
      <w:pPr>
        <w:autoSpaceDE w:val="0"/>
        <w:autoSpaceDN w:val="0"/>
        <w:ind w:left="4956"/>
        <w:jc w:val="both"/>
        <w:rPr>
          <w:rFonts w:asciiTheme="majorHAnsi" w:hAnsiTheme="majorHAnsi" w:cstheme="majorHAnsi"/>
          <w:i/>
          <w:color w:val="F4951E"/>
          <w:sz w:val="24"/>
          <w:szCs w:val="24"/>
        </w:rPr>
      </w:pPr>
      <w:r w:rsidRPr="00076FE1">
        <w:rPr>
          <w:rFonts w:asciiTheme="majorHAnsi" w:hAnsiTheme="majorHAnsi" w:cstheme="majorHAnsi"/>
          <w:i/>
          <w:color w:val="F4951E"/>
          <w:sz w:val="24"/>
          <w:szCs w:val="24"/>
        </w:rPr>
        <w:t>(Prénom, nom, qualité - lisibles, cachet et signature)</w:t>
      </w:r>
    </w:p>
    <w:p w14:paraId="068FFC01" w14:textId="77777777" w:rsidR="0027004F" w:rsidRPr="00076FE1" w:rsidRDefault="0027004F" w:rsidP="0027004F">
      <w:pPr>
        <w:autoSpaceDE w:val="0"/>
        <w:autoSpaceDN w:val="0"/>
        <w:spacing w:after="120"/>
        <w:jc w:val="both"/>
        <w:rPr>
          <w:rFonts w:asciiTheme="majorHAnsi" w:hAnsiTheme="majorHAnsi" w:cstheme="majorHAnsi"/>
          <w:i/>
          <w:iCs/>
          <w:sz w:val="24"/>
          <w:szCs w:val="24"/>
        </w:rPr>
      </w:pPr>
    </w:p>
    <w:p w14:paraId="5CC36ADC" w14:textId="77777777" w:rsidR="0027004F" w:rsidRPr="00076FE1" w:rsidRDefault="0027004F" w:rsidP="0027004F">
      <w:pPr>
        <w:tabs>
          <w:tab w:val="left" w:pos="4820"/>
          <w:tab w:val="right" w:leader="dot" w:pos="9072"/>
          <w:tab w:val="right" w:pos="9923"/>
        </w:tabs>
        <w:autoSpaceDE w:val="0"/>
        <w:autoSpaceDN w:val="0"/>
        <w:spacing w:after="120"/>
        <w:rPr>
          <w:rFonts w:asciiTheme="majorHAnsi" w:hAnsiTheme="majorHAnsi" w:cstheme="majorHAnsi"/>
          <w:sz w:val="24"/>
          <w:szCs w:val="24"/>
        </w:rPr>
      </w:pPr>
    </w:p>
    <w:p w14:paraId="4FE7521D" w14:textId="77777777" w:rsidR="0027004F" w:rsidRPr="00076FE1" w:rsidRDefault="0027004F" w:rsidP="0027004F">
      <w:pPr>
        <w:suppressAutoHyphens/>
        <w:autoSpaceDE w:val="0"/>
        <w:jc w:val="both"/>
        <w:rPr>
          <w:rFonts w:asciiTheme="majorHAnsi" w:hAnsiTheme="majorHAnsi" w:cstheme="majorHAnsi"/>
          <w:color w:val="5F497A"/>
          <w:sz w:val="24"/>
          <w:szCs w:val="24"/>
          <w:lang w:eastAsia="ar-SA"/>
        </w:rPr>
      </w:pPr>
      <w:r w:rsidRPr="00076FE1">
        <w:rPr>
          <w:rFonts w:asciiTheme="majorHAnsi" w:eastAsia="Calibri" w:hAnsiTheme="majorHAnsi" w:cstheme="majorHAnsi"/>
          <w:color w:val="44546A"/>
          <w:kern w:val="20"/>
          <w:sz w:val="24"/>
          <w:szCs w:val="24"/>
        </w:rPr>
        <w:t xml:space="preserve">Le </w:t>
      </w:r>
      <w:r w:rsidRPr="00076FE1">
        <w:rPr>
          <w:rFonts w:asciiTheme="majorHAnsi" w:eastAsia="Calibri" w:hAnsiTheme="majorHAnsi" w:cstheme="majorHAnsi"/>
          <w:i/>
          <w:iCs/>
          <w:color w:val="F4951E"/>
          <w:kern w:val="20"/>
          <w:sz w:val="24"/>
          <w:szCs w:val="24"/>
        </w:rPr>
        <w:t>Maire</w:t>
      </w:r>
      <w:r w:rsidRPr="00076FE1">
        <w:rPr>
          <w:rFonts w:asciiTheme="majorHAnsi" w:hAnsiTheme="majorHAnsi" w:cstheme="majorHAnsi"/>
          <w:color w:val="F4951E"/>
          <w:sz w:val="24"/>
          <w:szCs w:val="24"/>
          <w:lang w:eastAsia="ar-SA"/>
        </w:rPr>
        <w:t xml:space="preserve"> </w:t>
      </w:r>
      <w:r w:rsidRPr="00076FE1">
        <w:rPr>
          <w:rFonts w:asciiTheme="majorHAnsi" w:hAnsiTheme="majorHAnsi" w:cstheme="majorHAnsi"/>
          <w:i/>
          <w:color w:val="F4951E"/>
          <w:sz w:val="24"/>
          <w:szCs w:val="24"/>
        </w:rPr>
        <w:t xml:space="preserve">(ou le-la </w:t>
      </w:r>
      <w:proofErr w:type="spellStart"/>
      <w:r w:rsidRPr="00076FE1">
        <w:rPr>
          <w:rFonts w:asciiTheme="majorHAnsi" w:hAnsiTheme="majorHAnsi" w:cstheme="majorHAnsi"/>
          <w:i/>
          <w:color w:val="F4951E"/>
          <w:sz w:val="24"/>
          <w:szCs w:val="24"/>
        </w:rPr>
        <w:t>Président-e</w:t>
      </w:r>
      <w:proofErr w:type="spellEnd"/>
      <w:r w:rsidRPr="00076FE1">
        <w:rPr>
          <w:rFonts w:asciiTheme="majorHAnsi" w:hAnsiTheme="majorHAnsi" w:cstheme="majorHAnsi"/>
          <w:i/>
          <w:color w:val="F4951E"/>
          <w:sz w:val="24"/>
          <w:szCs w:val="24"/>
        </w:rPr>
        <w:t>),</w:t>
      </w:r>
    </w:p>
    <w:p w14:paraId="7845F45B" w14:textId="77777777" w:rsidR="0027004F" w:rsidRPr="00076FE1" w:rsidRDefault="0027004F" w:rsidP="0027004F">
      <w:pPr>
        <w:numPr>
          <w:ilvl w:val="0"/>
          <w:numId w:val="37"/>
        </w:numPr>
        <w:contextualSpacing/>
        <w:jc w:val="both"/>
        <w:rPr>
          <w:rFonts w:asciiTheme="majorHAnsi" w:hAnsiTheme="majorHAnsi" w:cstheme="majorHAnsi"/>
          <w:color w:val="44546A"/>
          <w:kern w:val="20"/>
          <w:sz w:val="24"/>
          <w:szCs w:val="24"/>
        </w:rPr>
      </w:pPr>
      <w:r w:rsidRPr="00076FE1">
        <w:rPr>
          <w:rFonts w:asciiTheme="majorHAnsi" w:hAnsiTheme="majorHAnsi" w:cstheme="majorHAnsi"/>
          <w:color w:val="44546A"/>
          <w:kern w:val="20"/>
          <w:sz w:val="24"/>
          <w:szCs w:val="24"/>
        </w:rPr>
        <w:t xml:space="preserve">certifie le caractère exécutoire de cet acte,  </w:t>
      </w:r>
    </w:p>
    <w:p w14:paraId="2EBC2E63" w14:textId="77777777" w:rsidR="0027004F" w:rsidRPr="00076FE1" w:rsidRDefault="0027004F" w:rsidP="0027004F">
      <w:pPr>
        <w:numPr>
          <w:ilvl w:val="0"/>
          <w:numId w:val="38"/>
        </w:numPr>
        <w:suppressAutoHyphens/>
        <w:autoSpaceDE w:val="0"/>
        <w:jc w:val="both"/>
        <w:rPr>
          <w:rFonts w:asciiTheme="majorHAnsi" w:eastAsia="Calibri" w:hAnsiTheme="majorHAnsi" w:cstheme="majorHAnsi"/>
          <w:b/>
          <w:color w:val="44546A"/>
          <w:kern w:val="20"/>
          <w:sz w:val="24"/>
          <w:szCs w:val="24"/>
          <w:u w:val="single"/>
        </w:rPr>
      </w:pPr>
      <w:bookmarkStart w:id="0" w:name="_Hlk152061347"/>
      <w:r w:rsidRPr="00076FE1">
        <w:rPr>
          <w:rFonts w:asciiTheme="majorHAnsi" w:eastAsia="Calibri" w:hAnsiTheme="majorHAnsi" w:cstheme="majorHAnsi"/>
          <w:color w:val="44546A"/>
          <w:kern w:val="20"/>
          <w:sz w:val="24"/>
          <w:szCs w:val="24"/>
        </w:rPr>
        <w:t xml:space="preserve">informe que celui-ci peut faire l’objet d’un recours pour excès de pouvoir auprès du Tribunal Administratif de Dijon 22 rue d’Assas 21000 DIJON dans un délai de deux mois à compter de l’obtention de ce caractère exécutoire. Le Tribunal Administratif peut être saisi par l’application informatique « Télérecours citoyens » accessible par le site Internet </w:t>
      </w:r>
      <w:hyperlink r:id="rId8" w:history="1">
        <w:r w:rsidRPr="00076FE1">
          <w:rPr>
            <w:rFonts w:asciiTheme="majorHAnsi" w:eastAsia="Calibri" w:hAnsiTheme="majorHAnsi" w:cstheme="majorHAnsi"/>
            <w:b/>
            <w:color w:val="44546A"/>
            <w:kern w:val="20"/>
            <w:sz w:val="24"/>
            <w:szCs w:val="24"/>
            <w:u w:val="single"/>
          </w:rPr>
          <w:t>www.telerecours.fr</w:t>
        </w:r>
      </w:hyperlink>
    </w:p>
    <w:bookmarkEnd w:id="0"/>
    <w:p w14:paraId="044C5207" w14:textId="77777777" w:rsidR="0027004F" w:rsidRPr="00076FE1" w:rsidRDefault="0027004F" w:rsidP="0027004F">
      <w:pPr>
        <w:outlineLvl w:val="0"/>
        <w:rPr>
          <w:rFonts w:asciiTheme="majorHAnsi" w:hAnsiTheme="majorHAnsi" w:cstheme="majorHAnsi"/>
          <w:kern w:val="20"/>
          <w:sz w:val="24"/>
          <w:szCs w:val="24"/>
        </w:rPr>
      </w:pPr>
    </w:p>
    <w:p w14:paraId="7EF383A5" w14:textId="77777777" w:rsidR="0027004F" w:rsidRPr="00076FE1" w:rsidRDefault="0027004F" w:rsidP="0027004F">
      <w:pPr>
        <w:outlineLvl w:val="0"/>
        <w:rPr>
          <w:rFonts w:asciiTheme="majorHAnsi" w:hAnsiTheme="majorHAnsi" w:cstheme="majorHAnsi"/>
          <w:b/>
          <w:bCs/>
          <w:kern w:val="20"/>
          <w:sz w:val="24"/>
          <w:szCs w:val="24"/>
        </w:rPr>
      </w:pPr>
      <w:r w:rsidRPr="00076FE1">
        <w:rPr>
          <w:rFonts w:asciiTheme="majorHAnsi" w:hAnsiTheme="majorHAnsi" w:cstheme="majorHAnsi"/>
          <w:b/>
          <w:bCs/>
          <w:kern w:val="20"/>
          <w:sz w:val="24"/>
          <w:szCs w:val="24"/>
        </w:rPr>
        <w:t>Transmis au représentant de l’Etat le : ………….</w:t>
      </w:r>
    </w:p>
    <w:p w14:paraId="5F0E5E7B" w14:textId="77777777" w:rsidR="0027004F" w:rsidRPr="00076FE1" w:rsidRDefault="0027004F" w:rsidP="0027004F">
      <w:pPr>
        <w:outlineLvl w:val="0"/>
        <w:rPr>
          <w:rFonts w:asciiTheme="majorHAnsi" w:hAnsiTheme="majorHAnsi" w:cstheme="majorHAnsi"/>
          <w:sz w:val="24"/>
          <w:szCs w:val="24"/>
        </w:rPr>
      </w:pPr>
      <w:r w:rsidRPr="00076FE1">
        <w:rPr>
          <w:rFonts w:asciiTheme="majorHAnsi" w:hAnsiTheme="majorHAnsi" w:cstheme="majorHAnsi"/>
          <w:b/>
          <w:bCs/>
          <w:kern w:val="20"/>
          <w:sz w:val="24"/>
          <w:szCs w:val="24"/>
        </w:rPr>
        <w:t>Publié le</w:t>
      </w:r>
      <w:r w:rsidRPr="00076FE1">
        <w:rPr>
          <w:rFonts w:asciiTheme="majorHAnsi" w:hAnsiTheme="majorHAnsi" w:cstheme="majorHAnsi"/>
          <w:kern w:val="20"/>
          <w:sz w:val="24"/>
          <w:szCs w:val="24"/>
        </w:rPr>
        <w:t> : ……………………</w:t>
      </w:r>
    </w:p>
    <w:p w14:paraId="454B732B" w14:textId="77777777" w:rsidR="0027004F" w:rsidRPr="00076FE1" w:rsidRDefault="0027004F" w:rsidP="0027004F">
      <w:pPr>
        <w:pStyle w:val="Ontvotladelib"/>
        <w:spacing w:after="120"/>
        <w:rPr>
          <w:rFonts w:asciiTheme="majorHAnsi" w:hAnsiTheme="majorHAnsi" w:cstheme="majorHAnsi"/>
          <w:sz w:val="24"/>
          <w:szCs w:val="24"/>
        </w:rPr>
      </w:pPr>
    </w:p>
    <w:p w14:paraId="2FFC671E" w14:textId="77777777" w:rsidR="00EB468D" w:rsidRPr="00076FE1" w:rsidRDefault="00EB468D" w:rsidP="00EB468D">
      <w:pPr>
        <w:pStyle w:val="Notedebasdepage"/>
        <w:rPr>
          <w:rFonts w:asciiTheme="majorHAnsi" w:hAnsiTheme="majorHAnsi" w:cstheme="majorHAnsi"/>
          <w:b/>
          <w:bCs/>
          <w:i/>
          <w:color w:val="007378"/>
          <w:sz w:val="24"/>
          <w:szCs w:val="24"/>
        </w:rPr>
      </w:pPr>
    </w:p>
    <w:p w14:paraId="5D0C7164" w14:textId="77777777" w:rsidR="00EB468D" w:rsidRPr="00076FE1" w:rsidRDefault="00EB468D" w:rsidP="00EB468D">
      <w:pPr>
        <w:pStyle w:val="Notedebasdepage"/>
        <w:rPr>
          <w:rFonts w:asciiTheme="majorHAnsi" w:hAnsiTheme="majorHAnsi" w:cstheme="majorHAnsi"/>
          <w:b/>
          <w:bCs/>
          <w:i/>
          <w:color w:val="007378"/>
          <w:sz w:val="24"/>
          <w:szCs w:val="24"/>
        </w:rPr>
      </w:pPr>
    </w:p>
    <w:p w14:paraId="0903336A" w14:textId="010CA46C" w:rsidR="00EB468D" w:rsidRPr="00076FE1" w:rsidRDefault="00EB468D" w:rsidP="00EB468D">
      <w:pPr>
        <w:pStyle w:val="Notedebasdepage"/>
        <w:rPr>
          <w:rFonts w:asciiTheme="majorHAnsi" w:hAnsiTheme="majorHAnsi" w:cstheme="majorHAnsi"/>
          <w:b/>
          <w:bCs/>
          <w:i/>
          <w:color w:val="007378"/>
          <w:sz w:val="24"/>
          <w:szCs w:val="24"/>
        </w:rPr>
      </w:pPr>
      <w:r w:rsidRPr="00076FE1">
        <w:rPr>
          <w:rFonts w:asciiTheme="majorHAnsi" w:hAnsiTheme="majorHAnsi" w:cstheme="majorHAnsi"/>
          <w:b/>
          <w:bCs/>
          <w:i/>
          <w:color w:val="007378"/>
          <w:sz w:val="24"/>
          <w:szCs w:val="24"/>
        </w:rPr>
        <w:t xml:space="preserve">Pour rappel, une délibération ne peut prendre effet au plus tôt qu'au jour de sa transmission au contrôle de légalité, une application rétroactive étant illégale. </w:t>
      </w:r>
    </w:p>
    <w:p w14:paraId="2C82E1DB" w14:textId="4281B486" w:rsidR="00CA4DFF" w:rsidRPr="00076FE1" w:rsidRDefault="00CA4DFF">
      <w:pPr>
        <w:rPr>
          <w:rFonts w:asciiTheme="majorHAnsi" w:hAnsiTheme="majorHAnsi" w:cstheme="majorHAnsi"/>
          <w:sz w:val="24"/>
          <w:szCs w:val="24"/>
        </w:rPr>
      </w:pPr>
      <w:r w:rsidRPr="00076FE1">
        <w:rPr>
          <w:rFonts w:asciiTheme="majorHAnsi" w:hAnsiTheme="majorHAnsi" w:cstheme="majorHAnsi"/>
          <w:sz w:val="24"/>
          <w:szCs w:val="24"/>
        </w:rPr>
        <w:br w:type="page"/>
      </w:r>
    </w:p>
    <w:p w14:paraId="20563C48" w14:textId="77777777" w:rsidR="00CA4DFF" w:rsidRPr="00076FE1" w:rsidRDefault="00CA4DFF" w:rsidP="00CA4DFF">
      <w:pPr>
        <w:shd w:val="clear" w:color="auto" w:fill="007378"/>
        <w:jc w:val="center"/>
        <w:rPr>
          <w:rFonts w:asciiTheme="majorHAnsi" w:hAnsiTheme="majorHAnsi" w:cstheme="majorHAnsi"/>
          <w:b/>
          <w:bCs/>
          <w:color w:val="FFFFFF" w:themeColor="background1"/>
          <w:sz w:val="24"/>
          <w:szCs w:val="24"/>
          <w:u w:val="single"/>
        </w:rPr>
      </w:pPr>
      <w:r w:rsidRPr="00076FE1">
        <w:rPr>
          <w:rFonts w:asciiTheme="majorHAnsi" w:hAnsiTheme="majorHAnsi" w:cstheme="majorHAnsi"/>
          <w:b/>
          <w:bCs/>
          <w:color w:val="FFFFFF" w:themeColor="background1"/>
          <w:sz w:val="24"/>
          <w:szCs w:val="24"/>
          <w:u w:val="single"/>
        </w:rPr>
        <w:t>LES AUTORISATIONS SPECIALES D’ABSENCE DISCRETIONNAIRES</w:t>
      </w:r>
    </w:p>
    <w:p w14:paraId="275360B6" w14:textId="4D1BAC7D" w:rsidR="00CA4DFF" w:rsidRPr="00CA4DFF" w:rsidRDefault="00CA4DFF" w:rsidP="00CA4DFF">
      <w:pPr>
        <w:jc w:val="center"/>
        <w:rPr>
          <w:rFonts w:asciiTheme="majorHAnsi" w:hAnsiTheme="majorHAnsi" w:cstheme="majorHAnsi"/>
          <w:i/>
          <w:color w:val="F4951E"/>
          <w:sz w:val="18"/>
          <w:szCs w:val="18"/>
        </w:rPr>
      </w:pPr>
      <w:r w:rsidRPr="00CA4DFF">
        <w:rPr>
          <w:rFonts w:asciiTheme="majorHAnsi" w:hAnsiTheme="majorHAnsi" w:cstheme="majorHAnsi"/>
          <w:i/>
          <w:color w:val="F4951E"/>
          <w:sz w:val="18"/>
          <w:szCs w:val="18"/>
        </w:rPr>
        <w:t xml:space="preserve">(Liste non exhaustive : il est possible de faire un choix parmi les situations proposées. L’autorité territoriale peut prévoir d’autres autorisations </w:t>
      </w:r>
      <w:r w:rsidR="00D0344B">
        <w:rPr>
          <w:rFonts w:asciiTheme="majorHAnsi" w:hAnsiTheme="majorHAnsi" w:cstheme="majorHAnsi"/>
          <w:i/>
          <w:color w:val="F4951E"/>
          <w:sz w:val="18"/>
          <w:szCs w:val="18"/>
        </w:rPr>
        <w:t>dans</w:t>
      </w:r>
      <w:r w:rsidRPr="00CA4DFF">
        <w:rPr>
          <w:rFonts w:asciiTheme="majorHAnsi" w:hAnsiTheme="majorHAnsi" w:cstheme="majorHAnsi"/>
          <w:i/>
          <w:color w:val="F4951E"/>
          <w:sz w:val="18"/>
          <w:szCs w:val="18"/>
        </w:rPr>
        <w:t xml:space="preserve"> la limite des motifs fixés par la loi)</w:t>
      </w:r>
    </w:p>
    <w:p w14:paraId="698B4C34" w14:textId="22207081" w:rsidR="00CA4DFF" w:rsidRPr="00CA4DFF" w:rsidRDefault="00CA4DFF" w:rsidP="00CA4DFF">
      <w:pPr>
        <w:jc w:val="both"/>
        <w:rPr>
          <w:rFonts w:asciiTheme="majorHAnsi" w:hAnsiTheme="majorHAnsi" w:cstheme="majorHAnsi"/>
        </w:rPr>
      </w:pPr>
      <w:r w:rsidRPr="00CA4DFF">
        <w:rPr>
          <w:rFonts w:asciiTheme="majorHAnsi" w:hAnsiTheme="majorHAnsi" w:cstheme="majorHAnsi"/>
        </w:rPr>
        <w:t>Référence Fonction Publique d’Etat (</w:t>
      </w:r>
      <w:r w:rsidR="0077414F">
        <w:rPr>
          <w:rFonts w:asciiTheme="majorHAnsi" w:hAnsiTheme="majorHAnsi" w:cstheme="majorHAnsi"/>
        </w:rPr>
        <w:t>nombre de jours maximum</w:t>
      </w:r>
      <w:r w:rsidRPr="00CA4DFF">
        <w:rPr>
          <w:rFonts w:asciiTheme="majorHAnsi" w:hAnsiTheme="majorHAnsi" w:cstheme="majorHAnsi"/>
        </w:rPr>
        <w:t xml:space="preserve"> indiqués à titre indicatif)</w:t>
      </w:r>
    </w:p>
    <w:tbl>
      <w:tblPr>
        <w:tblpPr w:leftFromText="141" w:rightFromText="141" w:vertAnchor="page" w:horzAnchor="page" w:tblpX="701" w:tblpY="2453"/>
        <w:tblW w:w="10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8"/>
        <w:gridCol w:w="12"/>
        <w:gridCol w:w="3462"/>
        <w:gridCol w:w="2221"/>
        <w:gridCol w:w="3438"/>
      </w:tblGrid>
      <w:tr w:rsidR="00CA4DFF" w:rsidRPr="00CA4DFF" w14:paraId="462AE266" w14:textId="77777777" w:rsidTr="00CA4DFF">
        <w:trPr>
          <w:trHeight w:val="262"/>
        </w:trPr>
        <w:tc>
          <w:tcPr>
            <w:tcW w:w="10671" w:type="dxa"/>
            <w:gridSpan w:val="5"/>
            <w:shd w:val="clear" w:color="auto" w:fill="007378"/>
          </w:tcPr>
          <w:p w14:paraId="5A2485B9" w14:textId="77777777" w:rsidR="00CA4DFF" w:rsidRPr="00CA4DFF" w:rsidRDefault="00CA4DFF" w:rsidP="00CA4DFF">
            <w:pPr>
              <w:jc w:val="center"/>
              <w:rPr>
                <w:rFonts w:asciiTheme="majorHAnsi" w:eastAsia="Aptos" w:hAnsiTheme="majorHAnsi" w:cstheme="majorHAnsi"/>
                <w:b/>
                <w:bCs/>
                <w:kern w:val="2"/>
              </w:rPr>
            </w:pPr>
            <w:r w:rsidRPr="00CA4DFF">
              <w:rPr>
                <w:rFonts w:asciiTheme="majorHAnsi" w:eastAsia="Aptos" w:hAnsiTheme="majorHAnsi" w:cstheme="majorHAnsi"/>
                <w:b/>
                <w:bCs/>
                <w:color w:val="FFFFFF" w:themeColor="background1"/>
                <w:kern w:val="2"/>
              </w:rPr>
              <w:t xml:space="preserve">AUTORISATIONS D’ABSENCE LIEES A DES EVENEMENTS FAMILIAUX </w:t>
            </w:r>
          </w:p>
        </w:tc>
      </w:tr>
      <w:tr w:rsidR="00CA4DFF" w:rsidRPr="00CA4DFF" w14:paraId="40C9AE53" w14:textId="77777777" w:rsidTr="00B9312C">
        <w:tblPrEx>
          <w:tblCellMar>
            <w:left w:w="108" w:type="dxa"/>
            <w:right w:w="108" w:type="dxa"/>
          </w:tblCellMar>
          <w:tblLook w:val="04A0" w:firstRow="1" w:lastRow="0" w:firstColumn="1" w:lastColumn="0" w:noHBand="0" w:noVBand="1"/>
        </w:tblPrEx>
        <w:trPr>
          <w:trHeight w:val="186"/>
        </w:trPr>
        <w:tc>
          <w:tcPr>
            <w:tcW w:w="5012" w:type="dxa"/>
            <w:gridSpan w:val="3"/>
          </w:tcPr>
          <w:p w14:paraId="763C34E0" w14:textId="77777777" w:rsidR="00CA4DFF" w:rsidRPr="00CA4DFF" w:rsidRDefault="00CA4DFF" w:rsidP="00CA4DFF">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OBJET </w:t>
            </w:r>
          </w:p>
        </w:tc>
        <w:tc>
          <w:tcPr>
            <w:tcW w:w="2221" w:type="dxa"/>
          </w:tcPr>
          <w:p w14:paraId="7EC55CB3" w14:textId="77777777" w:rsidR="00CA4DFF" w:rsidRPr="00CA4DFF" w:rsidRDefault="00CA4DFF" w:rsidP="00CA4DFF">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DUREE</w:t>
            </w:r>
          </w:p>
        </w:tc>
        <w:tc>
          <w:tcPr>
            <w:tcW w:w="3438" w:type="dxa"/>
          </w:tcPr>
          <w:p w14:paraId="74822B72" w14:textId="77777777" w:rsidR="00CA4DFF" w:rsidRPr="00CA4DFF" w:rsidRDefault="00CA4DFF" w:rsidP="00CA4DFF">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OBSERVATIONS</w:t>
            </w:r>
          </w:p>
        </w:tc>
      </w:tr>
      <w:tr w:rsidR="00CA4DFF" w:rsidRPr="00CA4DFF" w14:paraId="10A57D62" w14:textId="77777777" w:rsidTr="00B9312C">
        <w:tblPrEx>
          <w:tblCellMar>
            <w:left w:w="108" w:type="dxa"/>
            <w:right w:w="108" w:type="dxa"/>
          </w:tblCellMar>
          <w:tblLook w:val="04A0" w:firstRow="1" w:lastRow="0" w:firstColumn="1" w:lastColumn="0" w:noHBand="0" w:noVBand="1"/>
        </w:tblPrEx>
        <w:trPr>
          <w:trHeight w:val="452"/>
        </w:trPr>
        <w:tc>
          <w:tcPr>
            <w:tcW w:w="1550" w:type="dxa"/>
            <w:gridSpan w:val="2"/>
            <w:vMerge w:val="restart"/>
          </w:tcPr>
          <w:p w14:paraId="14316E03" w14:textId="77777777" w:rsidR="00CA4DFF" w:rsidRPr="00CA4DFF" w:rsidRDefault="00CA4DFF" w:rsidP="00CA4DFF">
            <w:pPr>
              <w:jc w:val="center"/>
              <w:rPr>
                <w:rFonts w:asciiTheme="majorHAnsi" w:eastAsia="Aptos" w:hAnsiTheme="majorHAnsi" w:cstheme="majorHAnsi"/>
                <w:b/>
                <w:bCs/>
                <w:kern w:val="2"/>
              </w:rPr>
            </w:pPr>
          </w:p>
          <w:p w14:paraId="475623FC" w14:textId="77777777" w:rsidR="00CA4DFF" w:rsidRPr="00CA4DFF" w:rsidRDefault="00CA4DFF" w:rsidP="00CA4DFF">
            <w:pPr>
              <w:jc w:val="center"/>
              <w:rPr>
                <w:rFonts w:asciiTheme="majorHAnsi" w:eastAsia="Aptos" w:hAnsiTheme="majorHAnsi" w:cstheme="majorHAnsi"/>
                <w:b/>
                <w:bCs/>
                <w:kern w:val="2"/>
              </w:rPr>
            </w:pPr>
          </w:p>
          <w:p w14:paraId="4EAF4B8B" w14:textId="77777777" w:rsidR="00CA4DFF" w:rsidRPr="00CA4DFF" w:rsidRDefault="00CA4DFF" w:rsidP="00CA4DFF">
            <w:pPr>
              <w:jc w:val="center"/>
              <w:rPr>
                <w:rFonts w:asciiTheme="majorHAnsi" w:eastAsia="Aptos" w:hAnsiTheme="majorHAnsi" w:cstheme="majorHAnsi"/>
                <w:b/>
                <w:bCs/>
                <w:kern w:val="2"/>
              </w:rPr>
            </w:pPr>
          </w:p>
          <w:p w14:paraId="35F1FAE6" w14:textId="77777777" w:rsidR="00CA4DFF" w:rsidRPr="00CA4DFF" w:rsidRDefault="00CA4DFF" w:rsidP="00CA4DFF">
            <w:pPr>
              <w:rPr>
                <w:rFonts w:asciiTheme="majorHAnsi" w:eastAsia="Aptos" w:hAnsiTheme="majorHAnsi" w:cstheme="majorHAnsi"/>
                <w:b/>
                <w:bCs/>
                <w:kern w:val="2"/>
              </w:rPr>
            </w:pPr>
          </w:p>
          <w:p w14:paraId="1F331682" w14:textId="77777777" w:rsidR="00CA4DFF" w:rsidRPr="00CA4DFF" w:rsidRDefault="00CA4DFF" w:rsidP="00CA4DFF">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Mariage</w:t>
            </w:r>
          </w:p>
          <w:p w14:paraId="05F3419C" w14:textId="77777777" w:rsidR="00CA4DFF" w:rsidRPr="00CA4DFF" w:rsidRDefault="00CA4DFF" w:rsidP="00CA4DFF">
            <w:pPr>
              <w:jc w:val="center"/>
              <w:rPr>
                <w:rFonts w:asciiTheme="majorHAnsi" w:eastAsia="Aptos" w:hAnsiTheme="majorHAnsi" w:cstheme="majorHAnsi"/>
                <w:b/>
                <w:bCs/>
                <w:kern w:val="2"/>
              </w:rPr>
            </w:pPr>
          </w:p>
          <w:p w14:paraId="6028C2FB" w14:textId="77777777" w:rsidR="00CA4DFF" w:rsidRPr="00CA4DFF" w:rsidRDefault="00CA4DFF" w:rsidP="00CA4DFF">
            <w:pPr>
              <w:jc w:val="center"/>
              <w:rPr>
                <w:rFonts w:asciiTheme="majorHAnsi" w:eastAsia="Aptos" w:hAnsiTheme="majorHAnsi" w:cstheme="majorHAnsi"/>
                <w:b/>
                <w:bCs/>
                <w:kern w:val="2"/>
              </w:rPr>
            </w:pPr>
          </w:p>
          <w:p w14:paraId="16CCF1B3" w14:textId="77777777" w:rsidR="00CA4DFF" w:rsidRPr="00CA4DFF" w:rsidRDefault="00CA4DFF" w:rsidP="00CA4DFF">
            <w:pPr>
              <w:rPr>
                <w:rFonts w:asciiTheme="majorHAnsi" w:eastAsia="Aptos" w:hAnsiTheme="majorHAnsi" w:cstheme="majorHAnsi"/>
                <w:b/>
                <w:bCs/>
                <w:kern w:val="2"/>
              </w:rPr>
            </w:pPr>
          </w:p>
        </w:tc>
        <w:tc>
          <w:tcPr>
            <w:tcW w:w="3462" w:type="dxa"/>
          </w:tcPr>
          <w:p w14:paraId="4F6123B0" w14:textId="77777777" w:rsidR="00CA4DFF" w:rsidRPr="00CA4DFF" w:rsidRDefault="00CA4DFF" w:rsidP="00CA4DFF">
            <w:pPr>
              <w:rPr>
                <w:rFonts w:asciiTheme="majorHAnsi" w:eastAsia="Aptos" w:hAnsiTheme="majorHAnsi" w:cstheme="majorHAnsi"/>
                <w:kern w:val="2"/>
              </w:rPr>
            </w:pPr>
          </w:p>
          <w:p w14:paraId="5CA2F199" w14:textId="77777777" w:rsidR="00CA4DFF" w:rsidRPr="00CA4DFF" w:rsidRDefault="00CA4DFF" w:rsidP="00CA4DFF">
            <w:pPr>
              <w:rPr>
                <w:rFonts w:asciiTheme="majorHAnsi" w:eastAsia="Aptos" w:hAnsiTheme="majorHAnsi" w:cstheme="majorHAnsi"/>
                <w:kern w:val="2"/>
              </w:rPr>
            </w:pPr>
            <w:r w:rsidRPr="00CA4DFF">
              <w:rPr>
                <w:rFonts w:asciiTheme="majorHAnsi" w:eastAsia="Aptos" w:hAnsiTheme="majorHAnsi" w:cstheme="majorHAnsi"/>
                <w:kern w:val="2"/>
              </w:rPr>
              <w:t>De l’agent (ou PACS)</w:t>
            </w:r>
          </w:p>
        </w:tc>
        <w:tc>
          <w:tcPr>
            <w:tcW w:w="2221" w:type="dxa"/>
          </w:tcPr>
          <w:p w14:paraId="721B728A" w14:textId="77777777" w:rsidR="00CA4DFF" w:rsidRPr="00CA4DFF" w:rsidRDefault="00CA4DFF" w:rsidP="00CA4DFF">
            <w:pPr>
              <w:rPr>
                <w:rFonts w:asciiTheme="majorHAnsi" w:eastAsia="Aptos" w:hAnsiTheme="majorHAnsi" w:cstheme="majorHAnsi"/>
                <w:kern w:val="2"/>
              </w:rPr>
            </w:pPr>
          </w:p>
          <w:p w14:paraId="220610EB" w14:textId="77777777" w:rsidR="00CA4DFF" w:rsidRPr="00CA4DFF" w:rsidRDefault="00CA4DFF" w:rsidP="00CA4DFF">
            <w:pPr>
              <w:rPr>
                <w:rFonts w:asciiTheme="majorHAnsi" w:eastAsia="Aptos" w:hAnsiTheme="majorHAnsi" w:cstheme="majorHAnsi"/>
                <w:kern w:val="2"/>
              </w:rPr>
            </w:pPr>
            <w:r w:rsidRPr="00D0344B">
              <w:rPr>
                <w:rFonts w:asciiTheme="majorHAnsi" w:hAnsiTheme="majorHAnsi" w:cstheme="majorHAnsi"/>
                <w:b/>
                <w:bCs/>
                <w:i/>
                <w:color w:val="F4951E"/>
              </w:rPr>
              <w:t>5</w:t>
            </w:r>
            <w:r w:rsidRPr="00D0344B">
              <w:rPr>
                <w:rFonts w:asciiTheme="majorHAnsi" w:eastAsia="Aptos" w:hAnsiTheme="majorHAnsi" w:cstheme="majorHAnsi"/>
                <w:kern w:val="2"/>
              </w:rPr>
              <w:t xml:space="preserve"> </w:t>
            </w:r>
            <w:r w:rsidRPr="00CA4DFF">
              <w:rPr>
                <w:rFonts w:asciiTheme="majorHAnsi" w:eastAsia="Aptos" w:hAnsiTheme="majorHAnsi" w:cstheme="majorHAnsi"/>
                <w:kern w:val="2"/>
              </w:rPr>
              <w:t xml:space="preserve">jours ouvrables </w:t>
            </w:r>
          </w:p>
        </w:tc>
        <w:tc>
          <w:tcPr>
            <w:tcW w:w="3438" w:type="dxa"/>
            <w:vMerge w:val="restart"/>
          </w:tcPr>
          <w:p w14:paraId="5DC3D9B7" w14:textId="77777777" w:rsidR="00CA4DFF" w:rsidRPr="00CA4DFF" w:rsidRDefault="00CA4DFF" w:rsidP="00CA4DFF">
            <w:pPr>
              <w:rPr>
                <w:rFonts w:asciiTheme="majorHAnsi" w:eastAsia="Aptos" w:hAnsiTheme="majorHAnsi" w:cstheme="majorHAnsi"/>
                <w:kern w:val="2"/>
              </w:rPr>
            </w:pPr>
          </w:p>
          <w:p w14:paraId="3D843339" w14:textId="77777777" w:rsidR="00CA4DFF" w:rsidRPr="00CA4DFF" w:rsidRDefault="00CA4DFF" w:rsidP="00CA4DFF">
            <w:pPr>
              <w:pStyle w:val="Paragraphedeliste"/>
              <w:numPr>
                <w:ilvl w:val="0"/>
                <w:numId w:val="49"/>
              </w:numPr>
              <w:rPr>
                <w:rFonts w:asciiTheme="majorHAnsi" w:eastAsia="Aptos" w:hAnsiTheme="majorHAnsi" w:cstheme="majorHAnsi"/>
                <w:kern w:val="2"/>
              </w:rPr>
            </w:pPr>
            <w:r w:rsidRPr="00CA4DFF">
              <w:rPr>
                <w:rFonts w:asciiTheme="majorHAnsi" w:eastAsia="Aptos" w:hAnsiTheme="majorHAnsi" w:cstheme="majorHAnsi"/>
                <w:kern w:val="2"/>
              </w:rPr>
              <w:t xml:space="preserve">Autorisation accordée sur présentation d’une pièce justificative </w:t>
            </w:r>
          </w:p>
          <w:p w14:paraId="13ADE135" w14:textId="77777777" w:rsidR="00CA4DFF" w:rsidRPr="00CA4DFF" w:rsidRDefault="00CA4DFF" w:rsidP="00CA4DFF">
            <w:pPr>
              <w:pStyle w:val="Paragraphedeliste"/>
              <w:numPr>
                <w:ilvl w:val="0"/>
                <w:numId w:val="49"/>
              </w:numPr>
              <w:rPr>
                <w:rFonts w:asciiTheme="majorHAnsi" w:eastAsia="Aptos" w:hAnsiTheme="majorHAnsi" w:cstheme="majorHAnsi"/>
                <w:kern w:val="2"/>
              </w:rPr>
            </w:pPr>
            <w:r w:rsidRPr="00CA4DFF">
              <w:rPr>
                <w:rFonts w:asciiTheme="majorHAnsi" w:eastAsia="Aptos" w:hAnsiTheme="majorHAnsi" w:cstheme="majorHAnsi"/>
                <w:kern w:val="2"/>
              </w:rPr>
              <w:t xml:space="preserve">Délai de route laissé à l’appréciation de l’autorité territoriale (maximum 48h) </w:t>
            </w:r>
          </w:p>
        </w:tc>
      </w:tr>
      <w:tr w:rsidR="00CA4DFF" w:rsidRPr="00CA4DFF" w14:paraId="42C50751" w14:textId="77777777" w:rsidTr="00B9312C">
        <w:tblPrEx>
          <w:tblCellMar>
            <w:left w:w="108" w:type="dxa"/>
            <w:right w:w="108" w:type="dxa"/>
          </w:tblCellMar>
          <w:tblLook w:val="04A0" w:firstRow="1" w:lastRow="0" w:firstColumn="1" w:lastColumn="0" w:noHBand="0" w:noVBand="1"/>
        </w:tblPrEx>
        <w:trPr>
          <w:trHeight w:val="517"/>
        </w:trPr>
        <w:tc>
          <w:tcPr>
            <w:tcW w:w="1550" w:type="dxa"/>
            <w:gridSpan w:val="2"/>
            <w:vMerge/>
          </w:tcPr>
          <w:p w14:paraId="37C7C4E3" w14:textId="77777777" w:rsidR="00CA4DFF" w:rsidRPr="00CA4DFF" w:rsidRDefault="00CA4DFF" w:rsidP="00CA4DFF">
            <w:pPr>
              <w:jc w:val="center"/>
              <w:rPr>
                <w:rFonts w:asciiTheme="majorHAnsi" w:eastAsia="Aptos" w:hAnsiTheme="majorHAnsi" w:cstheme="majorHAnsi"/>
                <w:b/>
                <w:bCs/>
                <w:kern w:val="2"/>
              </w:rPr>
            </w:pPr>
          </w:p>
        </w:tc>
        <w:tc>
          <w:tcPr>
            <w:tcW w:w="3462" w:type="dxa"/>
          </w:tcPr>
          <w:p w14:paraId="05D8F95B" w14:textId="77777777" w:rsidR="00CA4DFF" w:rsidRPr="00CA4DFF" w:rsidRDefault="00CA4DFF" w:rsidP="00CA4DFF">
            <w:pPr>
              <w:rPr>
                <w:rFonts w:asciiTheme="majorHAnsi" w:eastAsia="Aptos" w:hAnsiTheme="majorHAnsi" w:cstheme="majorHAnsi"/>
                <w:kern w:val="2"/>
              </w:rPr>
            </w:pPr>
          </w:p>
          <w:p w14:paraId="6FE2D712" w14:textId="77777777" w:rsidR="00CA4DFF" w:rsidRPr="00CA4DFF" w:rsidRDefault="00CA4DFF" w:rsidP="00CA4DFF">
            <w:pPr>
              <w:rPr>
                <w:rFonts w:asciiTheme="majorHAnsi" w:eastAsia="Aptos" w:hAnsiTheme="majorHAnsi" w:cstheme="majorHAnsi"/>
                <w:kern w:val="2"/>
              </w:rPr>
            </w:pPr>
            <w:r w:rsidRPr="00CA4DFF">
              <w:rPr>
                <w:rFonts w:asciiTheme="majorHAnsi" w:eastAsia="Aptos" w:hAnsiTheme="majorHAnsi" w:cstheme="majorHAnsi"/>
                <w:kern w:val="2"/>
              </w:rPr>
              <w:t>D’un enfant (ou PACS)</w:t>
            </w:r>
          </w:p>
        </w:tc>
        <w:tc>
          <w:tcPr>
            <w:tcW w:w="2221" w:type="dxa"/>
          </w:tcPr>
          <w:p w14:paraId="6C61C486" w14:textId="77777777" w:rsidR="00CA4DFF" w:rsidRPr="00CA4DFF" w:rsidRDefault="00CA4DFF" w:rsidP="00CA4DFF">
            <w:pPr>
              <w:rPr>
                <w:rFonts w:asciiTheme="majorHAnsi" w:eastAsia="Aptos" w:hAnsiTheme="majorHAnsi" w:cstheme="majorHAnsi"/>
                <w:kern w:val="2"/>
              </w:rPr>
            </w:pPr>
          </w:p>
          <w:p w14:paraId="7DBD3399" w14:textId="77777777" w:rsidR="00CA4DFF" w:rsidRPr="00CA4DFF" w:rsidRDefault="00CA4DFF" w:rsidP="00CA4DFF">
            <w:pPr>
              <w:rPr>
                <w:rFonts w:asciiTheme="majorHAnsi" w:eastAsia="Aptos" w:hAnsiTheme="majorHAnsi" w:cstheme="majorHAnsi"/>
                <w:kern w:val="2"/>
              </w:rPr>
            </w:pPr>
            <w:r w:rsidRPr="00D0344B">
              <w:rPr>
                <w:rFonts w:asciiTheme="majorHAnsi" w:hAnsiTheme="majorHAnsi" w:cstheme="majorHAnsi"/>
                <w:b/>
                <w:bCs/>
                <w:i/>
                <w:color w:val="F4951E"/>
              </w:rPr>
              <w:t>3</w:t>
            </w:r>
            <w:r w:rsidRPr="00CA4DFF">
              <w:rPr>
                <w:rFonts w:asciiTheme="majorHAnsi" w:eastAsia="Aptos" w:hAnsiTheme="majorHAnsi" w:cstheme="majorHAnsi"/>
                <w:kern w:val="2"/>
              </w:rPr>
              <w:t xml:space="preserve"> jours ouvrables </w:t>
            </w:r>
          </w:p>
        </w:tc>
        <w:tc>
          <w:tcPr>
            <w:tcW w:w="3438" w:type="dxa"/>
            <w:vMerge/>
          </w:tcPr>
          <w:p w14:paraId="5E717C93" w14:textId="77777777" w:rsidR="00CA4DFF" w:rsidRPr="00CA4DFF" w:rsidRDefault="00CA4DFF" w:rsidP="00CA4DFF">
            <w:pPr>
              <w:rPr>
                <w:rFonts w:asciiTheme="majorHAnsi" w:eastAsia="Aptos" w:hAnsiTheme="majorHAnsi" w:cstheme="majorHAnsi"/>
                <w:kern w:val="2"/>
              </w:rPr>
            </w:pPr>
          </w:p>
        </w:tc>
      </w:tr>
      <w:tr w:rsidR="00B9312C" w:rsidRPr="00CA4DFF" w14:paraId="20796428" w14:textId="77777777" w:rsidTr="00B9312C">
        <w:tblPrEx>
          <w:tblCellMar>
            <w:left w:w="108" w:type="dxa"/>
            <w:right w:w="108" w:type="dxa"/>
          </w:tblCellMar>
          <w:tblLook w:val="04A0" w:firstRow="1" w:lastRow="0" w:firstColumn="1" w:lastColumn="0" w:noHBand="0" w:noVBand="1"/>
        </w:tblPrEx>
        <w:trPr>
          <w:trHeight w:val="547"/>
        </w:trPr>
        <w:tc>
          <w:tcPr>
            <w:tcW w:w="1550" w:type="dxa"/>
            <w:gridSpan w:val="2"/>
            <w:vMerge/>
          </w:tcPr>
          <w:p w14:paraId="1BB68831" w14:textId="77777777" w:rsidR="00B9312C" w:rsidRPr="00CA4DFF" w:rsidRDefault="00B9312C" w:rsidP="00B9312C">
            <w:pPr>
              <w:jc w:val="center"/>
              <w:rPr>
                <w:rFonts w:asciiTheme="majorHAnsi" w:eastAsia="Aptos" w:hAnsiTheme="majorHAnsi" w:cstheme="majorHAnsi"/>
                <w:b/>
                <w:bCs/>
                <w:kern w:val="2"/>
              </w:rPr>
            </w:pPr>
          </w:p>
        </w:tc>
        <w:tc>
          <w:tcPr>
            <w:tcW w:w="3462" w:type="dxa"/>
          </w:tcPr>
          <w:p w14:paraId="7CEFCDE3" w14:textId="77777777" w:rsidR="00B9312C" w:rsidRPr="000A67F4" w:rsidRDefault="00B9312C" w:rsidP="00B9312C">
            <w:pPr>
              <w:rPr>
                <w:rFonts w:ascii="Calibri" w:eastAsia="Aptos" w:hAnsi="Calibri" w:cs="Calibri"/>
                <w:kern w:val="2"/>
              </w:rPr>
            </w:pPr>
          </w:p>
          <w:p w14:paraId="6B35545F" w14:textId="30AFC404" w:rsidR="00B9312C" w:rsidRPr="00CA4DFF" w:rsidRDefault="00B9312C" w:rsidP="00B9312C">
            <w:pPr>
              <w:rPr>
                <w:rFonts w:asciiTheme="majorHAnsi" w:eastAsia="Aptos" w:hAnsiTheme="majorHAnsi" w:cstheme="majorHAnsi"/>
                <w:kern w:val="2"/>
              </w:rPr>
            </w:pPr>
            <w:r w:rsidRPr="000A67F4">
              <w:rPr>
                <w:rFonts w:ascii="Calibri" w:eastAsia="Aptos" w:hAnsi="Calibri" w:cs="Calibri"/>
                <w:kern w:val="2"/>
              </w:rPr>
              <w:t>Des grand</w:t>
            </w:r>
            <w:r>
              <w:rPr>
                <w:rFonts w:ascii="Calibri" w:eastAsia="Aptos" w:hAnsi="Calibri" w:cs="Calibri"/>
                <w:kern w:val="2"/>
              </w:rPr>
              <w:t>s</w:t>
            </w:r>
            <w:r w:rsidRPr="000A67F4">
              <w:rPr>
                <w:rFonts w:ascii="Calibri" w:eastAsia="Aptos" w:hAnsi="Calibri" w:cs="Calibri"/>
                <w:kern w:val="2"/>
              </w:rPr>
              <w:t>-parent</w:t>
            </w:r>
            <w:r>
              <w:rPr>
                <w:rFonts w:ascii="Calibri" w:eastAsia="Aptos" w:hAnsi="Calibri" w:cs="Calibri"/>
                <w:kern w:val="2"/>
              </w:rPr>
              <w:t>s</w:t>
            </w:r>
            <w:r w:rsidRPr="000A67F4">
              <w:rPr>
                <w:rFonts w:ascii="Calibri" w:eastAsia="Aptos" w:hAnsi="Calibri" w:cs="Calibri"/>
                <w:kern w:val="2"/>
              </w:rPr>
              <w:t>, arrière-grand</w:t>
            </w:r>
            <w:r>
              <w:rPr>
                <w:rFonts w:ascii="Calibri" w:eastAsia="Aptos" w:hAnsi="Calibri" w:cs="Calibri"/>
                <w:kern w:val="2"/>
              </w:rPr>
              <w:t>s</w:t>
            </w:r>
            <w:r w:rsidRPr="000A67F4">
              <w:rPr>
                <w:rFonts w:ascii="Calibri" w:eastAsia="Aptos" w:hAnsi="Calibri" w:cs="Calibri"/>
                <w:kern w:val="2"/>
              </w:rPr>
              <w:t>-parent</w:t>
            </w:r>
            <w:r>
              <w:rPr>
                <w:rFonts w:ascii="Calibri" w:eastAsia="Aptos" w:hAnsi="Calibri" w:cs="Calibri"/>
                <w:kern w:val="2"/>
              </w:rPr>
              <w:t>s</w:t>
            </w:r>
            <w:r w:rsidRPr="000A67F4">
              <w:rPr>
                <w:rFonts w:ascii="Calibri" w:eastAsia="Aptos" w:hAnsi="Calibri" w:cs="Calibri"/>
                <w:kern w:val="2"/>
              </w:rPr>
              <w:t>, petit enfant, arrière petit-enfant, frère, sœur, oncle, tante, neveu, nièce, beau-frère, belle-sœur</w:t>
            </w:r>
          </w:p>
        </w:tc>
        <w:tc>
          <w:tcPr>
            <w:tcW w:w="2221" w:type="dxa"/>
          </w:tcPr>
          <w:p w14:paraId="77F2B4B9" w14:textId="77777777" w:rsidR="00B9312C" w:rsidRPr="00CA4DFF" w:rsidRDefault="00B9312C" w:rsidP="00B9312C">
            <w:pPr>
              <w:rPr>
                <w:rFonts w:asciiTheme="majorHAnsi" w:eastAsia="Aptos" w:hAnsiTheme="majorHAnsi" w:cstheme="majorHAnsi"/>
                <w:kern w:val="2"/>
              </w:rPr>
            </w:pPr>
          </w:p>
          <w:p w14:paraId="350C12EC" w14:textId="77777777" w:rsidR="00B9312C" w:rsidRPr="00CA4DFF" w:rsidRDefault="00B9312C" w:rsidP="00B9312C">
            <w:pPr>
              <w:rPr>
                <w:rFonts w:asciiTheme="majorHAnsi" w:eastAsia="Aptos" w:hAnsiTheme="majorHAnsi" w:cstheme="majorHAnsi"/>
                <w:kern w:val="2"/>
              </w:rPr>
            </w:pPr>
          </w:p>
          <w:p w14:paraId="2B3EA900" w14:textId="77777777" w:rsidR="00B9312C" w:rsidRPr="00CA4DFF" w:rsidRDefault="00B9312C" w:rsidP="00B9312C">
            <w:pPr>
              <w:rPr>
                <w:rFonts w:asciiTheme="majorHAnsi" w:eastAsia="Aptos" w:hAnsiTheme="majorHAnsi" w:cstheme="majorHAnsi"/>
                <w:kern w:val="2"/>
              </w:rPr>
            </w:pPr>
            <w:r w:rsidRPr="00D0344B">
              <w:rPr>
                <w:rFonts w:asciiTheme="majorHAnsi" w:hAnsiTheme="majorHAnsi" w:cstheme="majorHAnsi"/>
                <w:b/>
                <w:bCs/>
                <w:i/>
                <w:color w:val="F4951E"/>
              </w:rPr>
              <w:t>1</w:t>
            </w:r>
            <w:r w:rsidRPr="00CA4DFF">
              <w:rPr>
                <w:rFonts w:asciiTheme="majorHAnsi" w:eastAsia="Aptos" w:hAnsiTheme="majorHAnsi" w:cstheme="majorHAnsi"/>
                <w:kern w:val="2"/>
              </w:rPr>
              <w:t xml:space="preserve"> jour ouvrable</w:t>
            </w:r>
          </w:p>
        </w:tc>
        <w:tc>
          <w:tcPr>
            <w:tcW w:w="3438" w:type="dxa"/>
            <w:vMerge/>
          </w:tcPr>
          <w:p w14:paraId="1DE6207F" w14:textId="77777777" w:rsidR="00B9312C" w:rsidRPr="00CA4DFF" w:rsidRDefault="00B9312C" w:rsidP="00B9312C">
            <w:pPr>
              <w:rPr>
                <w:rFonts w:asciiTheme="majorHAnsi" w:eastAsia="Aptos" w:hAnsiTheme="majorHAnsi" w:cstheme="majorHAnsi"/>
                <w:kern w:val="2"/>
              </w:rPr>
            </w:pPr>
          </w:p>
        </w:tc>
      </w:tr>
      <w:tr w:rsidR="00B9312C" w:rsidRPr="00CA4DFF" w14:paraId="49A3F903" w14:textId="77777777" w:rsidTr="00B9312C">
        <w:tblPrEx>
          <w:tblCellMar>
            <w:left w:w="108" w:type="dxa"/>
            <w:right w:w="108" w:type="dxa"/>
          </w:tblCellMar>
          <w:tblLook w:val="04A0" w:firstRow="1" w:lastRow="0" w:firstColumn="1" w:lastColumn="0" w:noHBand="0" w:noVBand="1"/>
        </w:tblPrEx>
        <w:trPr>
          <w:trHeight w:val="347"/>
        </w:trPr>
        <w:tc>
          <w:tcPr>
            <w:tcW w:w="1538" w:type="dxa"/>
            <w:vMerge w:val="restart"/>
          </w:tcPr>
          <w:p w14:paraId="6C0418F6" w14:textId="77777777" w:rsidR="00B9312C" w:rsidRPr="00CA4DFF" w:rsidRDefault="00B9312C" w:rsidP="00B9312C">
            <w:pPr>
              <w:jc w:val="center"/>
              <w:rPr>
                <w:rFonts w:asciiTheme="majorHAnsi" w:eastAsia="Aptos" w:hAnsiTheme="majorHAnsi" w:cstheme="majorHAnsi"/>
                <w:b/>
                <w:bCs/>
                <w:kern w:val="2"/>
              </w:rPr>
            </w:pPr>
          </w:p>
          <w:p w14:paraId="743E8BAD" w14:textId="77777777" w:rsidR="00B9312C" w:rsidRPr="00CA4DFF" w:rsidRDefault="00B9312C" w:rsidP="00B9312C">
            <w:pPr>
              <w:jc w:val="center"/>
              <w:rPr>
                <w:rFonts w:asciiTheme="majorHAnsi" w:eastAsia="Aptos" w:hAnsiTheme="majorHAnsi" w:cstheme="majorHAnsi"/>
                <w:b/>
                <w:bCs/>
                <w:kern w:val="2"/>
              </w:rPr>
            </w:pPr>
          </w:p>
          <w:p w14:paraId="1E8164DC" w14:textId="77777777" w:rsidR="00B9312C" w:rsidRPr="00CA4DFF" w:rsidRDefault="00B9312C" w:rsidP="00B9312C">
            <w:pPr>
              <w:rPr>
                <w:rFonts w:asciiTheme="majorHAnsi" w:eastAsia="Aptos" w:hAnsiTheme="majorHAnsi" w:cstheme="majorHAnsi"/>
                <w:b/>
                <w:bCs/>
                <w:kern w:val="2"/>
              </w:rPr>
            </w:pPr>
          </w:p>
          <w:p w14:paraId="65070CE2" w14:textId="77777777" w:rsidR="00B9312C" w:rsidRPr="00CA4DFF" w:rsidRDefault="00B9312C" w:rsidP="00B9312C">
            <w:pPr>
              <w:rPr>
                <w:rFonts w:asciiTheme="majorHAnsi" w:eastAsia="Aptos" w:hAnsiTheme="majorHAnsi" w:cstheme="majorHAnsi"/>
                <w:b/>
                <w:bCs/>
                <w:kern w:val="2"/>
              </w:rPr>
            </w:pPr>
          </w:p>
          <w:p w14:paraId="5A862672" w14:textId="77777777" w:rsidR="00B9312C" w:rsidRPr="00CA4DFF" w:rsidRDefault="00B9312C" w:rsidP="00B9312C">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Décès</w:t>
            </w:r>
          </w:p>
          <w:p w14:paraId="677DD647" w14:textId="77777777" w:rsidR="00B9312C" w:rsidRPr="00CA4DFF" w:rsidRDefault="00B9312C" w:rsidP="00B9312C">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Obsèques</w:t>
            </w:r>
          </w:p>
        </w:tc>
        <w:tc>
          <w:tcPr>
            <w:tcW w:w="3474" w:type="dxa"/>
            <w:gridSpan w:val="2"/>
          </w:tcPr>
          <w:p w14:paraId="61924D17" w14:textId="77777777" w:rsidR="00B9312C" w:rsidRPr="00CA4DFF" w:rsidRDefault="00B9312C" w:rsidP="00B9312C">
            <w:pPr>
              <w:rPr>
                <w:rFonts w:asciiTheme="majorHAnsi" w:eastAsia="Aptos" w:hAnsiTheme="majorHAnsi" w:cstheme="majorHAnsi"/>
                <w:kern w:val="2"/>
              </w:rPr>
            </w:pPr>
          </w:p>
          <w:p w14:paraId="44A44964" w14:textId="77777777" w:rsidR="00B9312C" w:rsidRPr="00CA4DFF" w:rsidRDefault="00B9312C" w:rsidP="00B9312C">
            <w:pPr>
              <w:rPr>
                <w:rFonts w:asciiTheme="majorHAnsi" w:eastAsia="Aptos" w:hAnsiTheme="majorHAnsi" w:cstheme="majorHAnsi"/>
                <w:kern w:val="2"/>
              </w:rPr>
            </w:pPr>
            <w:r w:rsidRPr="00CA4DFF">
              <w:rPr>
                <w:rFonts w:asciiTheme="majorHAnsi" w:eastAsia="Aptos" w:hAnsiTheme="majorHAnsi" w:cstheme="majorHAnsi"/>
                <w:kern w:val="2"/>
              </w:rPr>
              <w:t>Du conjoint (ou pacsé ou concubin)</w:t>
            </w:r>
          </w:p>
        </w:tc>
        <w:tc>
          <w:tcPr>
            <w:tcW w:w="2221" w:type="dxa"/>
            <w:vMerge w:val="restart"/>
          </w:tcPr>
          <w:p w14:paraId="6DA05997" w14:textId="77777777" w:rsidR="00B9312C" w:rsidRPr="00CA4DFF" w:rsidRDefault="00B9312C" w:rsidP="00B9312C">
            <w:pPr>
              <w:rPr>
                <w:rFonts w:asciiTheme="majorHAnsi" w:eastAsia="Aptos" w:hAnsiTheme="majorHAnsi" w:cstheme="majorHAnsi"/>
                <w:kern w:val="2"/>
              </w:rPr>
            </w:pPr>
          </w:p>
          <w:p w14:paraId="0AE1C8F3" w14:textId="77777777" w:rsidR="00B9312C" w:rsidRDefault="00B9312C" w:rsidP="00B9312C">
            <w:pPr>
              <w:rPr>
                <w:rFonts w:asciiTheme="majorHAnsi" w:eastAsia="Aptos" w:hAnsiTheme="majorHAnsi" w:cstheme="majorHAnsi"/>
                <w:kern w:val="2"/>
              </w:rPr>
            </w:pPr>
          </w:p>
          <w:p w14:paraId="23B6E87A" w14:textId="77777777" w:rsidR="00B9312C" w:rsidRPr="00CA4DFF" w:rsidRDefault="00B9312C" w:rsidP="00B9312C">
            <w:pPr>
              <w:rPr>
                <w:rFonts w:asciiTheme="majorHAnsi" w:eastAsia="Aptos" w:hAnsiTheme="majorHAnsi" w:cstheme="majorHAnsi"/>
                <w:kern w:val="2"/>
              </w:rPr>
            </w:pPr>
          </w:p>
          <w:p w14:paraId="12E6C2FC" w14:textId="77777777" w:rsidR="00B9312C" w:rsidRPr="00CA4DFF" w:rsidRDefault="00B9312C" w:rsidP="00B9312C">
            <w:pPr>
              <w:rPr>
                <w:rFonts w:asciiTheme="majorHAnsi" w:eastAsia="Aptos" w:hAnsiTheme="majorHAnsi" w:cstheme="majorHAnsi"/>
                <w:kern w:val="2"/>
              </w:rPr>
            </w:pPr>
            <w:r w:rsidRPr="00D0344B">
              <w:rPr>
                <w:rFonts w:asciiTheme="majorHAnsi" w:hAnsiTheme="majorHAnsi" w:cstheme="majorHAnsi"/>
                <w:b/>
                <w:bCs/>
                <w:i/>
                <w:color w:val="F4951E"/>
              </w:rPr>
              <w:t>3</w:t>
            </w:r>
            <w:r w:rsidRPr="00CA4DFF">
              <w:rPr>
                <w:rFonts w:asciiTheme="majorHAnsi" w:eastAsia="Aptos" w:hAnsiTheme="majorHAnsi" w:cstheme="majorHAnsi"/>
                <w:kern w:val="2"/>
              </w:rPr>
              <w:t xml:space="preserve"> jours ouvrables </w:t>
            </w:r>
          </w:p>
        </w:tc>
        <w:tc>
          <w:tcPr>
            <w:tcW w:w="3438" w:type="dxa"/>
            <w:vMerge w:val="restart"/>
          </w:tcPr>
          <w:p w14:paraId="39D2F392" w14:textId="77777777" w:rsidR="00B9312C" w:rsidRPr="00CA4DFF" w:rsidRDefault="00B9312C" w:rsidP="00B9312C">
            <w:pPr>
              <w:rPr>
                <w:rFonts w:asciiTheme="majorHAnsi" w:eastAsia="Aptos" w:hAnsiTheme="majorHAnsi" w:cstheme="majorHAnsi"/>
                <w:kern w:val="2"/>
              </w:rPr>
            </w:pPr>
          </w:p>
          <w:p w14:paraId="6CD70074" w14:textId="77777777" w:rsidR="00B9312C" w:rsidRPr="00CA4DFF" w:rsidRDefault="00B9312C" w:rsidP="00B9312C">
            <w:pPr>
              <w:pStyle w:val="Paragraphedeliste"/>
              <w:numPr>
                <w:ilvl w:val="0"/>
                <w:numId w:val="49"/>
              </w:numPr>
              <w:rPr>
                <w:rFonts w:asciiTheme="majorHAnsi" w:eastAsia="Aptos" w:hAnsiTheme="majorHAnsi" w:cstheme="majorHAnsi"/>
                <w:kern w:val="2"/>
              </w:rPr>
            </w:pPr>
            <w:r w:rsidRPr="00CA4DFF">
              <w:rPr>
                <w:rFonts w:asciiTheme="majorHAnsi" w:eastAsia="Aptos" w:hAnsiTheme="majorHAnsi" w:cstheme="majorHAnsi"/>
                <w:kern w:val="2"/>
              </w:rPr>
              <w:t xml:space="preserve">Autorisation accordée sur présentation d’une pièce justificative </w:t>
            </w:r>
          </w:p>
          <w:p w14:paraId="0F3948DF" w14:textId="77777777" w:rsidR="00B9312C" w:rsidRPr="00CA4DFF" w:rsidRDefault="00B9312C" w:rsidP="00B9312C">
            <w:pPr>
              <w:pStyle w:val="Paragraphedeliste"/>
              <w:numPr>
                <w:ilvl w:val="0"/>
                <w:numId w:val="49"/>
              </w:numPr>
              <w:rPr>
                <w:rFonts w:asciiTheme="majorHAnsi" w:eastAsia="Aptos" w:hAnsiTheme="majorHAnsi" w:cstheme="majorHAnsi"/>
                <w:kern w:val="2"/>
              </w:rPr>
            </w:pPr>
            <w:r w:rsidRPr="00CA4DFF">
              <w:rPr>
                <w:rFonts w:asciiTheme="majorHAnsi" w:eastAsia="Aptos" w:hAnsiTheme="majorHAnsi" w:cstheme="majorHAnsi"/>
                <w:kern w:val="2"/>
              </w:rPr>
              <w:t xml:space="preserve">Jours éventuellement non consécutifs </w:t>
            </w:r>
          </w:p>
          <w:p w14:paraId="23AD47B0" w14:textId="77777777" w:rsidR="00B9312C" w:rsidRPr="00CA4DFF" w:rsidRDefault="00B9312C" w:rsidP="00B9312C">
            <w:pPr>
              <w:pStyle w:val="Paragraphedeliste"/>
              <w:numPr>
                <w:ilvl w:val="0"/>
                <w:numId w:val="49"/>
              </w:numPr>
              <w:rPr>
                <w:rFonts w:asciiTheme="majorHAnsi" w:eastAsia="Aptos" w:hAnsiTheme="majorHAnsi" w:cstheme="majorHAnsi"/>
                <w:kern w:val="2"/>
              </w:rPr>
            </w:pPr>
            <w:r w:rsidRPr="00CA4DFF">
              <w:rPr>
                <w:rFonts w:asciiTheme="majorHAnsi" w:eastAsia="Aptos" w:hAnsiTheme="majorHAnsi" w:cstheme="majorHAnsi"/>
                <w:kern w:val="2"/>
              </w:rPr>
              <w:t>Délai de route laissé à l’appréciation de l’autorité territoriale (maximum 48h)</w:t>
            </w:r>
          </w:p>
        </w:tc>
      </w:tr>
      <w:tr w:rsidR="00B9312C" w:rsidRPr="00CA4DFF" w14:paraId="3462576E" w14:textId="77777777" w:rsidTr="00B9312C">
        <w:tblPrEx>
          <w:tblCellMar>
            <w:left w:w="108" w:type="dxa"/>
            <w:right w:w="108" w:type="dxa"/>
          </w:tblCellMar>
          <w:tblLook w:val="04A0" w:firstRow="1" w:lastRow="0" w:firstColumn="1" w:lastColumn="0" w:noHBand="0" w:noVBand="1"/>
        </w:tblPrEx>
        <w:trPr>
          <w:trHeight w:val="256"/>
        </w:trPr>
        <w:tc>
          <w:tcPr>
            <w:tcW w:w="1538" w:type="dxa"/>
            <w:vMerge/>
          </w:tcPr>
          <w:p w14:paraId="3294CC45" w14:textId="77777777" w:rsidR="00B9312C" w:rsidRPr="00CA4DFF" w:rsidRDefault="00B9312C" w:rsidP="00B9312C">
            <w:pPr>
              <w:jc w:val="center"/>
              <w:rPr>
                <w:rFonts w:asciiTheme="majorHAnsi" w:eastAsia="Aptos" w:hAnsiTheme="majorHAnsi" w:cstheme="majorHAnsi"/>
                <w:b/>
                <w:bCs/>
                <w:kern w:val="2"/>
              </w:rPr>
            </w:pPr>
          </w:p>
        </w:tc>
        <w:tc>
          <w:tcPr>
            <w:tcW w:w="3474" w:type="dxa"/>
            <w:gridSpan w:val="2"/>
          </w:tcPr>
          <w:p w14:paraId="116D474A" w14:textId="77777777" w:rsidR="00B9312C" w:rsidRPr="00CA4DFF" w:rsidRDefault="00B9312C" w:rsidP="00B9312C">
            <w:pPr>
              <w:rPr>
                <w:rFonts w:asciiTheme="majorHAnsi" w:eastAsia="Aptos" w:hAnsiTheme="majorHAnsi" w:cstheme="majorHAnsi"/>
                <w:kern w:val="2"/>
              </w:rPr>
            </w:pPr>
          </w:p>
          <w:p w14:paraId="28549BA8" w14:textId="1F8E0BDD" w:rsidR="00B9312C" w:rsidRPr="00CA4DFF" w:rsidRDefault="00B9312C" w:rsidP="00B9312C">
            <w:pPr>
              <w:rPr>
                <w:rFonts w:asciiTheme="majorHAnsi" w:eastAsia="Aptos" w:hAnsiTheme="majorHAnsi" w:cstheme="majorHAnsi"/>
                <w:kern w:val="2"/>
              </w:rPr>
            </w:pPr>
            <w:r w:rsidRPr="00CA4DFF">
              <w:rPr>
                <w:rFonts w:asciiTheme="majorHAnsi" w:eastAsia="Aptos" w:hAnsiTheme="majorHAnsi" w:cstheme="majorHAnsi"/>
                <w:kern w:val="2"/>
              </w:rPr>
              <w:t>D</w:t>
            </w:r>
            <w:r>
              <w:rPr>
                <w:rFonts w:asciiTheme="majorHAnsi" w:eastAsia="Aptos" w:hAnsiTheme="majorHAnsi" w:cstheme="majorHAnsi"/>
                <w:kern w:val="2"/>
              </w:rPr>
              <w:t>u</w:t>
            </w:r>
            <w:r w:rsidRPr="00CA4DFF">
              <w:rPr>
                <w:rFonts w:asciiTheme="majorHAnsi" w:eastAsia="Aptos" w:hAnsiTheme="majorHAnsi" w:cstheme="majorHAnsi"/>
                <w:kern w:val="2"/>
              </w:rPr>
              <w:t xml:space="preserve"> père, </w:t>
            </w:r>
            <w:r>
              <w:rPr>
                <w:rFonts w:asciiTheme="majorHAnsi" w:eastAsia="Aptos" w:hAnsiTheme="majorHAnsi" w:cstheme="majorHAnsi"/>
                <w:kern w:val="2"/>
              </w:rPr>
              <w:t xml:space="preserve">de la </w:t>
            </w:r>
            <w:r w:rsidRPr="00CA4DFF">
              <w:rPr>
                <w:rFonts w:asciiTheme="majorHAnsi" w:eastAsia="Aptos" w:hAnsiTheme="majorHAnsi" w:cstheme="majorHAnsi"/>
                <w:kern w:val="2"/>
              </w:rPr>
              <w:t xml:space="preserve">mère </w:t>
            </w:r>
          </w:p>
        </w:tc>
        <w:tc>
          <w:tcPr>
            <w:tcW w:w="2221" w:type="dxa"/>
            <w:vMerge/>
          </w:tcPr>
          <w:p w14:paraId="50E4313B" w14:textId="77777777" w:rsidR="00B9312C" w:rsidRPr="00CA4DFF" w:rsidRDefault="00B9312C" w:rsidP="00B9312C">
            <w:pPr>
              <w:rPr>
                <w:rFonts w:asciiTheme="majorHAnsi" w:eastAsia="Aptos" w:hAnsiTheme="majorHAnsi" w:cstheme="majorHAnsi"/>
                <w:kern w:val="2"/>
              </w:rPr>
            </w:pPr>
          </w:p>
        </w:tc>
        <w:tc>
          <w:tcPr>
            <w:tcW w:w="3438" w:type="dxa"/>
            <w:vMerge/>
          </w:tcPr>
          <w:p w14:paraId="5D417CEC" w14:textId="77777777" w:rsidR="00B9312C" w:rsidRPr="00CA4DFF" w:rsidRDefault="00B9312C" w:rsidP="00B9312C">
            <w:pPr>
              <w:rPr>
                <w:rFonts w:asciiTheme="majorHAnsi" w:eastAsia="Aptos" w:hAnsiTheme="majorHAnsi" w:cstheme="majorHAnsi"/>
                <w:kern w:val="2"/>
              </w:rPr>
            </w:pPr>
          </w:p>
        </w:tc>
      </w:tr>
      <w:tr w:rsidR="00B9312C" w:rsidRPr="00CA4DFF" w14:paraId="3673646C" w14:textId="77777777" w:rsidTr="00B9312C">
        <w:tblPrEx>
          <w:tblCellMar>
            <w:left w:w="108" w:type="dxa"/>
            <w:right w:w="108" w:type="dxa"/>
          </w:tblCellMar>
          <w:tblLook w:val="04A0" w:firstRow="1" w:lastRow="0" w:firstColumn="1" w:lastColumn="0" w:noHBand="0" w:noVBand="1"/>
        </w:tblPrEx>
        <w:trPr>
          <w:trHeight w:val="273"/>
        </w:trPr>
        <w:tc>
          <w:tcPr>
            <w:tcW w:w="1538" w:type="dxa"/>
            <w:vMerge/>
          </w:tcPr>
          <w:p w14:paraId="3BC0EDCE" w14:textId="77777777" w:rsidR="00B9312C" w:rsidRPr="00CA4DFF" w:rsidRDefault="00B9312C" w:rsidP="00B9312C">
            <w:pPr>
              <w:jc w:val="center"/>
              <w:rPr>
                <w:rFonts w:asciiTheme="majorHAnsi" w:eastAsia="Aptos" w:hAnsiTheme="majorHAnsi" w:cstheme="majorHAnsi"/>
                <w:b/>
                <w:bCs/>
                <w:kern w:val="2"/>
              </w:rPr>
            </w:pPr>
          </w:p>
        </w:tc>
        <w:tc>
          <w:tcPr>
            <w:tcW w:w="3474" w:type="dxa"/>
            <w:gridSpan w:val="2"/>
          </w:tcPr>
          <w:p w14:paraId="736FBF51" w14:textId="77777777" w:rsidR="00B9312C" w:rsidRPr="00CA4DFF" w:rsidRDefault="00B9312C" w:rsidP="00B9312C">
            <w:pPr>
              <w:rPr>
                <w:rFonts w:asciiTheme="majorHAnsi" w:eastAsia="Aptos" w:hAnsiTheme="majorHAnsi" w:cstheme="majorHAnsi"/>
                <w:kern w:val="2"/>
              </w:rPr>
            </w:pPr>
          </w:p>
          <w:p w14:paraId="210B6B35" w14:textId="5294BDE1" w:rsidR="00B9312C" w:rsidRPr="00CA4DFF" w:rsidRDefault="00B9312C" w:rsidP="00B9312C">
            <w:pPr>
              <w:rPr>
                <w:rFonts w:asciiTheme="majorHAnsi" w:eastAsia="Aptos" w:hAnsiTheme="majorHAnsi" w:cstheme="majorHAnsi"/>
                <w:kern w:val="2"/>
              </w:rPr>
            </w:pPr>
            <w:r w:rsidRPr="00CA4DFF">
              <w:rPr>
                <w:rFonts w:asciiTheme="majorHAnsi" w:eastAsia="Aptos" w:hAnsiTheme="majorHAnsi" w:cstheme="majorHAnsi"/>
                <w:kern w:val="2"/>
              </w:rPr>
              <w:t>D</w:t>
            </w:r>
            <w:r>
              <w:rPr>
                <w:rFonts w:asciiTheme="majorHAnsi" w:eastAsia="Aptos" w:hAnsiTheme="majorHAnsi" w:cstheme="majorHAnsi"/>
                <w:kern w:val="2"/>
              </w:rPr>
              <w:t>u</w:t>
            </w:r>
            <w:r w:rsidRPr="00CA4DFF">
              <w:rPr>
                <w:rFonts w:asciiTheme="majorHAnsi" w:eastAsia="Aptos" w:hAnsiTheme="majorHAnsi" w:cstheme="majorHAnsi"/>
                <w:kern w:val="2"/>
              </w:rPr>
              <w:t xml:space="preserve"> beau-père, </w:t>
            </w:r>
            <w:r>
              <w:rPr>
                <w:rFonts w:asciiTheme="majorHAnsi" w:eastAsia="Aptos" w:hAnsiTheme="majorHAnsi" w:cstheme="majorHAnsi"/>
                <w:kern w:val="2"/>
              </w:rPr>
              <w:t xml:space="preserve">de la </w:t>
            </w:r>
            <w:r w:rsidRPr="00CA4DFF">
              <w:rPr>
                <w:rFonts w:asciiTheme="majorHAnsi" w:eastAsia="Aptos" w:hAnsiTheme="majorHAnsi" w:cstheme="majorHAnsi"/>
                <w:kern w:val="2"/>
              </w:rPr>
              <w:t xml:space="preserve">belle-mère </w:t>
            </w:r>
          </w:p>
        </w:tc>
        <w:tc>
          <w:tcPr>
            <w:tcW w:w="2221" w:type="dxa"/>
            <w:vMerge/>
          </w:tcPr>
          <w:p w14:paraId="4E1C8F91" w14:textId="77777777" w:rsidR="00B9312C" w:rsidRPr="00CA4DFF" w:rsidRDefault="00B9312C" w:rsidP="00B9312C">
            <w:pPr>
              <w:rPr>
                <w:rFonts w:asciiTheme="majorHAnsi" w:eastAsia="Aptos" w:hAnsiTheme="majorHAnsi" w:cstheme="majorHAnsi"/>
                <w:kern w:val="2"/>
              </w:rPr>
            </w:pPr>
          </w:p>
        </w:tc>
        <w:tc>
          <w:tcPr>
            <w:tcW w:w="3438" w:type="dxa"/>
            <w:vMerge/>
          </w:tcPr>
          <w:p w14:paraId="38BC9A2C" w14:textId="77777777" w:rsidR="00B9312C" w:rsidRPr="00CA4DFF" w:rsidRDefault="00B9312C" w:rsidP="00B9312C">
            <w:pPr>
              <w:rPr>
                <w:rFonts w:asciiTheme="majorHAnsi" w:eastAsia="Aptos" w:hAnsiTheme="majorHAnsi" w:cstheme="majorHAnsi"/>
                <w:kern w:val="2"/>
              </w:rPr>
            </w:pPr>
          </w:p>
        </w:tc>
      </w:tr>
      <w:tr w:rsidR="00B9312C" w:rsidRPr="00CA4DFF" w14:paraId="0D18C282" w14:textId="77777777" w:rsidTr="00B9312C">
        <w:tblPrEx>
          <w:tblCellMar>
            <w:left w:w="108" w:type="dxa"/>
            <w:right w:w="108" w:type="dxa"/>
          </w:tblCellMar>
          <w:tblLook w:val="04A0" w:firstRow="1" w:lastRow="0" w:firstColumn="1" w:lastColumn="0" w:noHBand="0" w:noVBand="1"/>
        </w:tblPrEx>
        <w:trPr>
          <w:trHeight w:val="393"/>
        </w:trPr>
        <w:tc>
          <w:tcPr>
            <w:tcW w:w="1538" w:type="dxa"/>
            <w:vMerge/>
          </w:tcPr>
          <w:p w14:paraId="03E0664B" w14:textId="77777777" w:rsidR="00B9312C" w:rsidRPr="00CA4DFF" w:rsidRDefault="00B9312C" w:rsidP="00B9312C">
            <w:pPr>
              <w:jc w:val="center"/>
              <w:rPr>
                <w:rFonts w:asciiTheme="majorHAnsi" w:eastAsia="Aptos" w:hAnsiTheme="majorHAnsi" w:cstheme="majorHAnsi"/>
                <w:b/>
                <w:bCs/>
                <w:kern w:val="2"/>
              </w:rPr>
            </w:pPr>
          </w:p>
        </w:tc>
        <w:tc>
          <w:tcPr>
            <w:tcW w:w="3474" w:type="dxa"/>
            <w:gridSpan w:val="2"/>
          </w:tcPr>
          <w:p w14:paraId="52C103AB" w14:textId="77777777" w:rsidR="00B9312C" w:rsidRPr="00CA4DFF" w:rsidRDefault="00B9312C" w:rsidP="00B9312C">
            <w:pPr>
              <w:rPr>
                <w:rFonts w:asciiTheme="majorHAnsi" w:eastAsia="Aptos" w:hAnsiTheme="majorHAnsi" w:cstheme="majorHAnsi"/>
                <w:kern w:val="2"/>
              </w:rPr>
            </w:pPr>
          </w:p>
          <w:p w14:paraId="51B68858" w14:textId="77777777" w:rsidR="00B9312C" w:rsidRPr="00CA4DFF" w:rsidRDefault="00B9312C" w:rsidP="00B9312C">
            <w:pPr>
              <w:rPr>
                <w:rFonts w:asciiTheme="majorHAnsi" w:eastAsia="Aptos" w:hAnsiTheme="majorHAnsi" w:cstheme="majorHAnsi"/>
                <w:kern w:val="2"/>
              </w:rPr>
            </w:pPr>
            <w:r w:rsidRPr="00CA4DFF">
              <w:rPr>
                <w:rFonts w:asciiTheme="majorHAnsi" w:eastAsia="Aptos" w:hAnsiTheme="majorHAnsi" w:cstheme="majorHAnsi"/>
                <w:kern w:val="2"/>
              </w:rPr>
              <w:t>Des grands-parents, arrière-grands-parents, petit-enfant, arrière petit-enfant, frère, sœur, oncle, tante, neveu, nièce, beau-frère, belle-sœur</w:t>
            </w:r>
          </w:p>
        </w:tc>
        <w:tc>
          <w:tcPr>
            <w:tcW w:w="2221" w:type="dxa"/>
          </w:tcPr>
          <w:p w14:paraId="62996DE9" w14:textId="77777777" w:rsidR="00B9312C" w:rsidRPr="00CA4DFF" w:rsidRDefault="00B9312C" w:rsidP="00B9312C">
            <w:pPr>
              <w:rPr>
                <w:rFonts w:asciiTheme="majorHAnsi" w:eastAsia="Aptos" w:hAnsiTheme="majorHAnsi" w:cstheme="majorHAnsi"/>
                <w:kern w:val="2"/>
              </w:rPr>
            </w:pPr>
          </w:p>
          <w:p w14:paraId="331A6A99" w14:textId="77777777" w:rsidR="00B9312C" w:rsidRPr="00CA4DFF" w:rsidRDefault="00B9312C" w:rsidP="00B9312C">
            <w:pPr>
              <w:rPr>
                <w:rFonts w:asciiTheme="majorHAnsi" w:eastAsia="Aptos" w:hAnsiTheme="majorHAnsi" w:cstheme="majorHAnsi"/>
                <w:kern w:val="2"/>
              </w:rPr>
            </w:pPr>
          </w:p>
          <w:p w14:paraId="17783917" w14:textId="77777777" w:rsidR="00B9312C" w:rsidRPr="00CA4DFF" w:rsidRDefault="00B9312C" w:rsidP="00B9312C">
            <w:pPr>
              <w:rPr>
                <w:rFonts w:asciiTheme="majorHAnsi" w:eastAsia="Aptos" w:hAnsiTheme="majorHAnsi" w:cstheme="majorHAnsi"/>
                <w:kern w:val="2"/>
              </w:rPr>
            </w:pPr>
            <w:r w:rsidRPr="00D0344B">
              <w:rPr>
                <w:rFonts w:asciiTheme="majorHAnsi" w:hAnsiTheme="majorHAnsi" w:cstheme="majorHAnsi"/>
                <w:b/>
                <w:bCs/>
                <w:i/>
                <w:color w:val="F4951E"/>
              </w:rPr>
              <w:t xml:space="preserve">1 </w:t>
            </w:r>
            <w:r w:rsidRPr="00CA4DFF">
              <w:rPr>
                <w:rFonts w:asciiTheme="majorHAnsi" w:eastAsia="Aptos" w:hAnsiTheme="majorHAnsi" w:cstheme="majorHAnsi"/>
                <w:kern w:val="2"/>
              </w:rPr>
              <w:t xml:space="preserve">jour ouvrable </w:t>
            </w:r>
          </w:p>
        </w:tc>
        <w:tc>
          <w:tcPr>
            <w:tcW w:w="3438" w:type="dxa"/>
            <w:vMerge/>
          </w:tcPr>
          <w:p w14:paraId="7A32E219" w14:textId="77777777" w:rsidR="00B9312C" w:rsidRPr="00CA4DFF" w:rsidRDefault="00B9312C" w:rsidP="00B9312C">
            <w:pPr>
              <w:rPr>
                <w:rFonts w:asciiTheme="majorHAnsi" w:eastAsia="Aptos" w:hAnsiTheme="majorHAnsi" w:cstheme="majorHAnsi"/>
                <w:kern w:val="2"/>
              </w:rPr>
            </w:pPr>
          </w:p>
        </w:tc>
      </w:tr>
      <w:tr w:rsidR="00B9312C" w:rsidRPr="00CA4DFF" w14:paraId="73BAD625" w14:textId="77777777" w:rsidTr="00B9312C">
        <w:tblPrEx>
          <w:tblCellMar>
            <w:left w:w="108" w:type="dxa"/>
            <w:right w:w="108" w:type="dxa"/>
          </w:tblCellMar>
          <w:tblLook w:val="04A0" w:firstRow="1" w:lastRow="0" w:firstColumn="1" w:lastColumn="0" w:noHBand="0" w:noVBand="1"/>
        </w:tblPrEx>
        <w:trPr>
          <w:trHeight w:val="204"/>
        </w:trPr>
        <w:tc>
          <w:tcPr>
            <w:tcW w:w="1538" w:type="dxa"/>
            <w:vMerge w:val="restart"/>
          </w:tcPr>
          <w:p w14:paraId="09EABE96" w14:textId="77777777" w:rsidR="00B9312C" w:rsidRPr="00CA4DFF" w:rsidRDefault="00B9312C" w:rsidP="00B9312C">
            <w:pPr>
              <w:jc w:val="center"/>
              <w:rPr>
                <w:rFonts w:asciiTheme="majorHAnsi" w:eastAsia="Aptos" w:hAnsiTheme="majorHAnsi" w:cstheme="majorHAnsi"/>
                <w:b/>
                <w:bCs/>
                <w:kern w:val="2"/>
              </w:rPr>
            </w:pPr>
          </w:p>
          <w:p w14:paraId="0D9E2D4D" w14:textId="77777777" w:rsidR="00B9312C" w:rsidRPr="00CA4DFF" w:rsidRDefault="00B9312C" w:rsidP="00B9312C">
            <w:pPr>
              <w:jc w:val="center"/>
              <w:rPr>
                <w:rFonts w:asciiTheme="majorHAnsi" w:eastAsia="Aptos" w:hAnsiTheme="majorHAnsi" w:cstheme="majorHAnsi"/>
                <w:b/>
                <w:bCs/>
                <w:kern w:val="2"/>
              </w:rPr>
            </w:pPr>
          </w:p>
          <w:p w14:paraId="083CAE48" w14:textId="77777777" w:rsidR="00B9312C" w:rsidRPr="00CA4DFF" w:rsidRDefault="00B9312C" w:rsidP="00B9312C">
            <w:pPr>
              <w:jc w:val="center"/>
              <w:rPr>
                <w:rFonts w:asciiTheme="majorHAnsi" w:eastAsia="Aptos" w:hAnsiTheme="majorHAnsi" w:cstheme="majorHAnsi"/>
                <w:b/>
                <w:bCs/>
                <w:kern w:val="2"/>
              </w:rPr>
            </w:pPr>
          </w:p>
          <w:p w14:paraId="1AF6A253" w14:textId="77777777" w:rsidR="00B9312C" w:rsidRPr="00CA4DFF" w:rsidRDefault="00B9312C" w:rsidP="00B9312C">
            <w:pPr>
              <w:rPr>
                <w:rFonts w:asciiTheme="majorHAnsi" w:eastAsia="Aptos" w:hAnsiTheme="majorHAnsi" w:cstheme="majorHAnsi"/>
                <w:b/>
                <w:bCs/>
                <w:kern w:val="2"/>
              </w:rPr>
            </w:pPr>
          </w:p>
          <w:p w14:paraId="02BE1D67" w14:textId="77777777" w:rsidR="00B9312C" w:rsidRPr="00CA4DFF" w:rsidRDefault="00B9312C" w:rsidP="00B9312C">
            <w:pPr>
              <w:rPr>
                <w:rFonts w:asciiTheme="majorHAnsi" w:eastAsia="Aptos" w:hAnsiTheme="majorHAnsi" w:cstheme="majorHAnsi"/>
                <w:b/>
                <w:bCs/>
                <w:kern w:val="2"/>
              </w:rPr>
            </w:pPr>
          </w:p>
          <w:p w14:paraId="527AA453" w14:textId="77777777" w:rsidR="00B9312C" w:rsidRPr="00CA4DFF" w:rsidRDefault="00B9312C" w:rsidP="00B9312C">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Maladie très grave</w:t>
            </w:r>
          </w:p>
        </w:tc>
        <w:tc>
          <w:tcPr>
            <w:tcW w:w="3474" w:type="dxa"/>
            <w:gridSpan w:val="2"/>
          </w:tcPr>
          <w:p w14:paraId="45FEEEED" w14:textId="77777777" w:rsidR="00B9312C" w:rsidRPr="00CA4DFF" w:rsidRDefault="00B9312C" w:rsidP="00B9312C">
            <w:pPr>
              <w:rPr>
                <w:rFonts w:asciiTheme="majorHAnsi" w:eastAsia="Aptos" w:hAnsiTheme="majorHAnsi" w:cstheme="majorHAnsi"/>
                <w:kern w:val="2"/>
              </w:rPr>
            </w:pPr>
          </w:p>
          <w:p w14:paraId="6020E4B8" w14:textId="77777777" w:rsidR="00B9312C" w:rsidRPr="00CA4DFF" w:rsidRDefault="00B9312C" w:rsidP="00B9312C">
            <w:pPr>
              <w:rPr>
                <w:rFonts w:asciiTheme="majorHAnsi" w:eastAsia="Aptos" w:hAnsiTheme="majorHAnsi" w:cstheme="majorHAnsi"/>
                <w:kern w:val="2"/>
              </w:rPr>
            </w:pPr>
            <w:r w:rsidRPr="00CA4DFF">
              <w:rPr>
                <w:rFonts w:asciiTheme="majorHAnsi" w:eastAsia="Aptos" w:hAnsiTheme="majorHAnsi" w:cstheme="majorHAnsi"/>
                <w:kern w:val="2"/>
              </w:rPr>
              <w:t>Du conjoint (ou pacsé ou concubin)</w:t>
            </w:r>
          </w:p>
        </w:tc>
        <w:tc>
          <w:tcPr>
            <w:tcW w:w="2221" w:type="dxa"/>
            <w:vMerge w:val="restart"/>
          </w:tcPr>
          <w:p w14:paraId="68F352E3" w14:textId="77777777" w:rsidR="00B9312C" w:rsidRPr="00CA4DFF" w:rsidRDefault="00B9312C" w:rsidP="00B9312C">
            <w:pPr>
              <w:rPr>
                <w:rFonts w:asciiTheme="majorHAnsi" w:eastAsia="Aptos" w:hAnsiTheme="majorHAnsi" w:cstheme="majorHAnsi"/>
                <w:kern w:val="2"/>
              </w:rPr>
            </w:pPr>
          </w:p>
          <w:p w14:paraId="59BFCBD2" w14:textId="77777777" w:rsidR="00B9312C" w:rsidRPr="00CA4DFF" w:rsidRDefault="00B9312C" w:rsidP="00B9312C">
            <w:pPr>
              <w:rPr>
                <w:rFonts w:asciiTheme="majorHAnsi" w:eastAsia="Aptos" w:hAnsiTheme="majorHAnsi" w:cstheme="majorHAnsi"/>
                <w:kern w:val="2"/>
              </w:rPr>
            </w:pPr>
          </w:p>
          <w:p w14:paraId="2DFB0CB5" w14:textId="77777777" w:rsidR="00B9312C" w:rsidRPr="00CA4DFF" w:rsidRDefault="00B9312C" w:rsidP="00B9312C">
            <w:pPr>
              <w:rPr>
                <w:rFonts w:asciiTheme="majorHAnsi" w:eastAsia="Aptos" w:hAnsiTheme="majorHAnsi" w:cstheme="majorHAnsi"/>
                <w:kern w:val="2"/>
              </w:rPr>
            </w:pPr>
          </w:p>
          <w:p w14:paraId="1323584B" w14:textId="77777777" w:rsidR="00B9312C" w:rsidRPr="00CA4DFF" w:rsidRDefault="00B9312C" w:rsidP="00B9312C">
            <w:pPr>
              <w:rPr>
                <w:rFonts w:asciiTheme="majorHAnsi" w:eastAsia="Aptos" w:hAnsiTheme="majorHAnsi" w:cstheme="majorHAnsi"/>
                <w:kern w:val="2"/>
              </w:rPr>
            </w:pPr>
          </w:p>
          <w:p w14:paraId="4DFEF53C" w14:textId="74E23FF0" w:rsidR="00B9312C" w:rsidRPr="00CA4DFF" w:rsidRDefault="00B9312C" w:rsidP="00B9312C">
            <w:pPr>
              <w:rPr>
                <w:rFonts w:asciiTheme="majorHAnsi" w:eastAsia="Aptos" w:hAnsiTheme="majorHAnsi" w:cstheme="majorHAnsi"/>
                <w:kern w:val="2"/>
              </w:rPr>
            </w:pPr>
            <w:r w:rsidRPr="00D0344B">
              <w:rPr>
                <w:rFonts w:asciiTheme="majorHAnsi" w:hAnsiTheme="majorHAnsi" w:cstheme="majorHAnsi"/>
                <w:b/>
                <w:bCs/>
                <w:i/>
                <w:color w:val="F4951E"/>
              </w:rPr>
              <w:t>3</w:t>
            </w:r>
            <w:r w:rsidRPr="00CA4DFF">
              <w:rPr>
                <w:rFonts w:asciiTheme="majorHAnsi" w:eastAsia="Aptos" w:hAnsiTheme="majorHAnsi" w:cstheme="majorHAnsi"/>
                <w:kern w:val="2"/>
              </w:rPr>
              <w:t xml:space="preserve"> </w:t>
            </w:r>
            <w:r>
              <w:rPr>
                <w:rFonts w:asciiTheme="majorHAnsi" w:eastAsia="Aptos" w:hAnsiTheme="majorHAnsi" w:cstheme="majorHAnsi"/>
                <w:kern w:val="2"/>
              </w:rPr>
              <w:t>j</w:t>
            </w:r>
            <w:r w:rsidRPr="00CA4DFF">
              <w:rPr>
                <w:rFonts w:asciiTheme="majorHAnsi" w:eastAsia="Aptos" w:hAnsiTheme="majorHAnsi" w:cstheme="majorHAnsi"/>
                <w:kern w:val="2"/>
              </w:rPr>
              <w:t xml:space="preserve">ours ouvrables </w:t>
            </w:r>
          </w:p>
        </w:tc>
        <w:tc>
          <w:tcPr>
            <w:tcW w:w="3438" w:type="dxa"/>
            <w:vMerge w:val="restart"/>
          </w:tcPr>
          <w:p w14:paraId="4912DD48" w14:textId="77777777" w:rsidR="00B9312C" w:rsidRPr="00CA4DFF" w:rsidRDefault="00B9312C" w:rsidP="00B9312C">
            <w:pPr>
              <w:rPr>
                <w:rFonts w:asciiTheme="majorHAnsi" w:eastAsia="Aptos" w:hAnsiTheme="majorHAnsi" w:cstheme="majorHAnsi"/>
                <w:kern w:val="2"/>
              </w:rPr>
            </w:pPr>
          </w:p>
          <w:p w14:paraId="73BFEEDE" w14:textId="77777777" w:rsidR="00B9312C" w:rsidRPr="00CA4DFF" w:rsidRDefault="00B9312C" w:rsidP="00B9312C">
            <w:pPr>
              <w:rPr>
                <w:rFonts w:asciiTheme="majorHAnsi" w:eastAsia="Aptos" w:hAnsiTheme="majorHAnsi" w:cstheme="majorHAnsi"/>
                <w:kern w:val="2"/>
              </w:rPr>
            </w:pPr>
          </w:p>
          <w:p w14:paraId="253BA114" w14:textId="77777777" w:rsidR="00B9312C" w:rsidRPr="00CA4DFF" w:rsidRDefault="00B9312C" w:rsidP="00B9312C">
            <w:pPr>
              <w:pStyle w:val="Paragraphedeliste"/>
              <w:numPr>
                <w:ilvl w:val="0"/>
                <w:numId w:val="49"/>
              </w:numPr>
              <w:rPr>
                <w:rFonts w:asciiTheme="majorHAnsi" w:eastAsia="Aptos" w:hAnsiTheme="majorHAnsi" w:cstheme="majorHAnsi"/>
                <w:kern w:val="2"/>
              </w:rPr>
            </w:pPr>
            <w:r w:rsidRPr="00CA4DFF">
              <w:rPr>
                <w:rFonts w:asciiTheme="majorHAnsi" w:eastAsia="Aptos" w:hAnsiTheme="majorHAnsi" w:cstheme="majorHAnsi"/>
                <w:kern w:val="2"/>
              </w:rPr>
              <w:t xml:space="preserve">Autorisation accordée sur présentation d’une pièce justificative </w:t>
            </w:r>
          </w:p>
          <w:p w14:paraId="7B9F3B6D" w14:textId="77777777" w:rsidR="00B9312C" w:rsidRPr="00CA4DFF" w:rsidRDefault="00B9312C" w:rsidP="00B9312C">
            <w:pPr>
              <w:pStyle w:val="Paragraphedeliste"/>
              <w:numPr>
                <w:ilvl w:val="0"/>
                <w:numId w:val="49"/>
              </w:numPr>
              <w:rPr>
                <w:rFonts w:asciiTheme="majorHAnsi" w:eastAsia="Aptos" w:hAnsiTheme="majorHAnsi" w:cstheme="majorHAnsi"/>
                <w:kern w:val="2"/>
              </w:rPr>
            </w:pPr>
            <w:r w:rsidRPr="00CA4DFF">
              <w:rPr>
                <w:rFonts w:asciiTheme="majorHAnsi" w:eastAsia="Aptos" w:hAnsiTheme="majorHAnsi" w:cstheme="majorHAnsi"/>
                <w:kern w:val="2"/>
              </w:rPr>
              <w:t xml:space="preserve">Jours éventuellement non consécutifs </w:t>
            </w:r>
          </w:p>
          <w:p w14:paraId="26B7C986" w14:textId="77777777" w:rsidR="00B9312C" w:rsidRPr="00CA4DFF" w:rsidRDefault="00B9312C" w:rsidP="00B9312C">
            <w:pPr>
              <w:pStyle w:val="Paragraphedeliste"/>
              <w:numPr>
                <w:ilvl w:val="0"/>
                <w:numId w:val="49"/>
              </w:numPr>
              <w:rPr>
                <w:rFonts w:asciiTheme="majorHAnsi" w:eastAsia="Aptos" w:hAnsiTheme="majorHAnsi" w:cstheme="majorHAnsi"/>
                <w:kern w:val="2"/>
              </w:rPr>
            </w:pPr>
            <w:r w:rsidRPr="00CA4DFF">
              <w:rPr>
                <w:rFonts w:asciiTheme="majorHAnsi" w:eastAsia="Aptos" w:hAnsiTheme="majorHAnsi" w:cstheme="majorHAnsi"/>
                <w:kern w:val="2"/>
              </w:rPr>
              <w:t>Délai de route laissé à l’appréciation de l’autorité territoriale (maximum 48h)</w:t>
            </w:r>
          </w:p>
        </w:tc>
      </w:tr>
      <w:tr w:rsidR="00B9312C" w:rsidRPr="00CA4DFF" w14:paraId="7485526C" w14:textId="77777777" w:rsidTr="00B9312C">
        <w:tblPrEx>
          <w:tblCellMar>
            <w:left w:w="108" w:type="dxa"/>
            <w:right w:w="108" w:type="dxa"/>
          </w:tblCellMar>
          <w:tblLook w:val="04A0" w:firstRow="1" w:lastRow="0" w:firstColumn="1" w:lastColumn="0" w:noHBand="0" w:noVBand="1"/>
        </w:tblPrEx>
        <w:trPr>
          <w:trHeight w:val="284"/>
        </w:trPr>
        <w:tc>
          <w:tcPr>
            <w:tcW w:w="1538" w:type="dxa"/>
            <w:vMerge/>
          </w:tcPr>
          <w:p w14:paraId="61B639AF" w14:textId="77777777" w:rsidR="00B9312C" w:rsidRPr="00CA4DFF" w:rsidRDefault="00B9312C" w:rsidP="00B9312C">
            <w:pPr>
              <w:rPr>
                <w:rFonts w:asciiTheme="majorHAnsi" w:eastAsia="Aptos" w:hAnsiTheme="majorHAnsi" w:cstheme="majorHAnsi"/>
                <w:kern w:val="2"/>
              </w:rPr>
            </w:pPr>
          </w:p>
        </w:tc>
        <w:tc>
          <w:tcPr>
            <w:tcW w:w="3474" w:type="dxa"/>
            <w:gridSpan w:val="2"/>
          </w:tcPr>
          <w:p w14:paraId="26CFCC50" w14:textId="77777777" w:rsidR="00B9312C" w:rsidRPr="00CA4DFF" w:rsidRDefault="00B9312C" w:rsidP="00B9312C">
            <w:pPr>
              <w:rPr>
                <w:rFonts w:asciiTheme="majorHAnsi" w:eastAsia="Aptos" w:hAnsiTheme="majorHAnsi" w:cstheme="majorHAnsi"/>
                <w:kern w:val="2"/>
              </w:rPr>
            </w:pPr>
          </w:p>
          <w:p w14:paraId="0CDDD575" w14:textId="77777777" w:rsidR="00B9312C" w:rsidRPr="00CA4DFF" w:rsidRDefault="00B9312C" w:rsidP="00B9312C">
            <w:pPr>
              <w:rPr>
                <w:rFonts w:asciiTheme="majorHAnsi" w:eastAsia="Aptos" w:hAnsiTheme="majorHAnsi" w:cstheme="majorHAnsi"/>
                <w:kern w:val="2"/>
              </w:rPr>
            </w:pPr>
            <w:r w:rsidRPr="00CA4DFF">
              <w:rPr>
                <w:rFonts w:asciiTheme="majorHAnsi" w:eastAsia="Aptos" w:hAnsiTheme="majorHAnsi" w:cstheme="majorHAnsi"/>
                <w:kern w:val="2"/>
              </w:rPr>
              <w:t xml:space="preserve">D’un enfant </w:t>
            </w:r>
          </w:p>
        </w:tc>
        <w:tc>
          <w:tcPr>
            <w:tcW w:w="2221" w:type="dxa"/>
            <w:vMerge/>
          </w:tcPr>
          <w:p w14:paraId="3552AC6A" w14:textId="77777777" w:rsidR="00B9312C" w:rsidRPr="00CA4DFF" w:rsidRDefault="00B9312C" w:rsidP="00B9312C">
            <w:pPr>
              <w:rPr>
                <w:rFonts w:asciiTheme="majorHAnsi" w:eastAsia="Aptos" w:hAnsiTheme="majorHAnsi" w:cstheme="majorHAnsi"/>
                <w:kern w:val="2"/>
              </w:rPr>
            </w:pPr>
          </w:p>
        </w:tc>
        <w:tc>
          <w:tcPr>
            <w:tcW w:w="3438" w:type="dxa"/>
            <w:vMerge/>
          </w:tcPr>
          <w:p w14:paraId="3FAD4037" w14:textId="77777777" w:rsidR="00B9312C" w:rsidRPr="00CA4DFF" w:rsidRDefault="00B9312C" w:rsidP="00B9312C">
            <w:pPr>
              <w:rPr>
                <w:rFonts w:asciiTheme="majorHAnsi" w:eastAsia="Aptos" w:hAnsiTheme="majorHAnsi" w:cstheme="majorHAnsi"/>
                <w:kern w:val="2"/>
              </w:rPr>
            </w:pPr>
          </w:p>
        </w:tc>
      </w:tr>
      <w:tr w:rsidR="00B9312C" w:rsidRPr="00CA4DFF" w14:paraId="4BB8DF5F" w14:textId="77777777" w:rsidTr="00B9312C">
        <w:tblPrEx>
          <w:tblCellMar>
            <w:left w:w="108" w:type="dxa"/>
            <w:right w:w="108" w:type="dxa"/>
          </w:tblCellMar>
          <w:tblLook w:val="04A0" w:firstRow="1" w:lastRow="0" w:firstColumn="1" w:lastColumn="0" w:noHBand="0" w:noVBand="1"/>
        </w:tblPrEx>
        <w:trPr>
          <w:trHeight w:val="284"/>
        </w:trPr>
        <w:tc>
          <w:tcPr>
            <w:tcW w:w="1538" w:type="dxa"/>
            <w:vMerge/>
          </w:tcPr>
          <w:p w14:paraId="39B7EE46" w14:textId="77777777" w:rsidR="00B9312C" w:rsidRPr="00CA4DFF" w:rsidRDefault="00B9312C" w:rsidP="00B9312C">
            <w:pPr>
              <w:rPr>
                <w:rFonts w:asciiTheme="majorHAnsi" w:eastAsia="Aptos" w:hAnsiTheme="majorHAnsi" w:cstheme="majorHAnsi"/>
                <w:kern w:val="2"/>
              </w:rPr>
            </w:pPr>
          </w:p>
        </w:tc>
        <w:tc>
          <w:tcPr>
            <w:tcW w:w="3474" w:type="dxa"/>
            <w:gridSpan w:val="2"/>
          </w:tcPr>
          <w:p w14:paraId="603CC2C7" w14:textId="77777777" w:rsidR="00B9312C" w:rsidRPr="00CA4DFF" w:rsidRDefault="00B9312C" w:rsidP="00B9312C">
            <w:pPr>
              <w:rPr>
                <w:rFonts w:asciiTheme="majorHAnsi" w:eastAsia="Aptos" w:hAnsiTheme="majorHAnsi" w:cstheme="majorHAnsi"/>
                <w:kern w:val="2"/>
              </w:rPr>
            </w:pPr>
          </w:p>
          <w:p w14:paraId="160933D9" w14:textId="2225DACC" w:rsidR="00B9312C" w:rsidRPr="00CA4DFF" w:rsidRDefault="00B9312C" w:rsidP="00B9312C">
            <w:pPr>
              <w:rPr>
                <w:rFonts w:asciiTheme="majorHAnsi" w:eastAsia="Aptos" w:hAnsiTheme="majorHAnsi" w:cstheme="majorHAnsi"/>
                <w:kern w:val="2"/>
              </w:rPr>
            </w:pPr>
            <w:r w:rsidRPr="00CA4DFF">
              <w:rPr>
                <w:rFonts w:asciiTheme="majorHAnsi" w:eastAsia="Aptos" w:hAnsiTheme="majorHAnsi" w:cstheme="majorHAnsi"/>
                <w:kern w:val="2"/>
              </w:rPr>
              <w:t>D</w:t>
            </w:r>
            <w:r>
              <w:rPr>
                <w:rFonts w:asciiTheme="majorHAnsi" w:eastAsia="Aptos" w:hAnsiTheme="majorHAnsi" w:cstheme="majorHAnsi"/>
                <w:kern w:val="2"/>
              </w:rPr>
              <w:t>u</w:t>
            </w:r>
            <w:r w:rsidRPr="00CA4DFF">
              <w:rPr>
                <w:rFonts w:asciiTheme="majorHAnsi" w:eastAsia="Aptos" w:hAnsiTheme="majorHAnsi" w:cstheme="majorHAnsi"/>
                <w:kern w:val="2"/>
              </w:rPr>
              <w:t xml:space="preserve"> père, </w:t>
            </w:r>
            <w:r>
              <w:rPr>
                <w:rFonts w:asciiTheme="majorHAnsi" w:eastAsia="Aptos" w:hAnsiTheme="majorHAnsi" w:cstheme="majorHAnsi"/>
                <w:kern w:val="2"/>
              </w:rPr>
              <w:t xml:space="preserve">de la </w:t>
            </w:r>
            <w:r w:rsidRPr="00CA4DFF">
              <w:rPr>
                <w:rFonts w:asciiTheme="majorHAnsi" w:eastAsia="Aptos" w:hAnsiTheme="majorHAnsi" w:cstheme="majorHAnsi"/>
                <w:kern w:val="2"/>
              </w:rPr>
              <w:t xml:space="preserve">mère </w:t>
            </w:r>
          </w:p>
        </w:tc>
        <w:tc>
          <w:tcPr>
            <w:tcW w:w="2221" w:type="dxa"/>
            <w:vMerge/>
          </w:tcPr>
          <w:p w14:paraId="7A16C05B" w14:textId="77777777" w:rsidR="00B9312C" w:rsidRPr="00CA4DFF" w:rsidRDefault="00B9312C" w:rsidP="00B9312C">
            <w:pPr>
              <w:rPr>
                <w:rFonts w:asciiTheme="majorHAnsi" w:eastAsia="Aptos" w:hAnsiTheme="majorHAnsi" w:cstheme="majorHAnsi"/>
                <w:kern w:val="2"/>
              </w:rPr>
            </w:pPr>
          </w:p>
        </w:tc>
        <w:tc>
          <w:tcPr>
            <w:tcW w:w="3438" w:type="dxa"/>
            <w:vMerge/>
          </w:tcPr>
          <w:p w14:paraId="55DE498F" w14:textId="77777777" w:rsidR="00B9312C" w:rsidRPr="00CA4DFF" w:rsidRDefault="00B9312C" w:rsidP="00B9312C">
            <w:pPr>
              <w:rPr>
                <w:rFonts w:asciiTheme="majorHAnsi" w:eastAsia="Aptos" w:hAnsiTheme="majorHAnsi" w:cstheme="majorHAnsi"/>
                <w:kern w:val="2"/>
              </w:rPr>
            </w:pPr>
          </w:p>
        </w:tc>
      </w:tr>
      <w:tr w:rsidR="00B9312C" w:rsidRPr="00CA4DFF" w14:paraId="504F4E47" w14:textId="77777777" w:rsidTr="00B9312C">
        <w:tblPrEx>
          <w:tblCellMar>
            <w:left w:w="108" w:type="dxa"/>
            <w:right w:w="108" w:type="dxa"/>
          </w:tblCellMar>
          <w:tblLook w:val="04A0" w:firstRow="1" w:lastRow="0" w:firstColumn="1" w:lastColumn="0" w:noHBand="0" w:noVBand="1"/>
        </w:tblPrEx>
        <w:trPr>
          <w:trHeight w:val="239"/>
        </w:trPr>
        <w:tc>
          <w:tcPr>
            <w:tcW w:w="1538" w:type="dxa"/>
            <w:vMerge/>
          </w:tcPr>
          <w:p w14:paraId="0E5E12FC" w14:textId="77777777" w:rsidR="00B9312C" w:rsidRPr="00CA4DFF" w:rsidRDefault="00B9312C" w:rsidP="00B9312C">
            <w:pPr>
              <w:rPr>
                <w:rFonts w:asciiTheme="majorHAnsi" w:eastAsia="Aptos" w:hAnsiTheme="majorHAnsi" w:cstheme="majorHAnsi"/>
                <w:kern w:val="2"/>
              </w:rPr>
            </w:pPr>
          </w:p>
        </w:tc>
        <w:tc>
          <w:tcPr>
            <w:tcW w:w="3474" w:type="dxa"/>
            <w:gridSpan w:val="2"/>
          </w:tcPr>
          <w:p w14:paraId="4A0B0E5C" w14:textId="77777777" w:rsidR="00B9312C" w:rsidRPr="00CA4DFF" w:rsidRDefault="00B9312C" w:rsidP="00B9312C">
            <w:pPr>
              <w:rPr>
                <w:rFonts w:asciiTheme="majorHAnsi" w:eastAsia="Aptos" w:hAnsiTheme="majorHAnsi" w:cstheme="majorHAnsi"/>
                <w:kern w:val="2"/>
              </w:rPr>
            </w:pPr>
          </w:p>
          <w:p w14:paraId="2532BDD5" w14:textId="652882F8" w:rsidR="00B9312C" w:rsidRPr="00CA4DFF" w:rsidRDefault="00B9312C" w:rsidP="00B9312C">
            <w:pPr>
              <w:rPr>
                <w:rFonts w:asciiTheme="majorHAnsi" w:eastAsia="Aptos" w:hAnsiTheme="majorHAnsi" w:cstheme="majorHAnsi"/>
                <w:kern w:val="2"/>
              </w:rPr>
            </w:pPr>
            <w:r w:rsidRPr="00CA4DFF">
              <w:rPr>
                <w:rFonts w:asciiTheme="majorHAnsi" w:eastAsia="Aptos" w:hAnsiTheme="majorHAnsi" w:cstheme="majorHAnsi"/>
                <w:kern w:val="2"/>
              </w:rPr>
              <w:t>D</w:t>
            </w:r>
            <w:r>
              <w:rPr>
                <w:rFonts w:asciiTheme="majorHAnsi" w:eastAsia="Aptos" w:hAnsiTheme="majorHAnsi" w:cstheme="majorHAnsi"/>
                <w:kern w:val="2"/>
              </w:rPr>
              <w:t>u</w:t>
            </w:r>
            <w:r w:rsidRPr="00CA4DFF">
              <w:rPr>
                <w:rFonts w:asciiTheme="majorHAnsi" w:eastAsia="Aptos" w:hAnsiTheme="majorHAnsi" w:cstheme="majorHAnsi"/>
                <w:kern w:val="2"/>
              </w:rPr>
              <w:t xml:space="preserve"> beau-père, </w:t>
            </w:r>
            <w:r>
              <w:rPr>
                <w:rFonts w:asciiTheme="majorHAnsi" w:eastAsia="Aptos" w:hAnsiTheme="majorHAnsi" w:cstheme="majorHAnsi"/>
                <w:kern w:val="2"/>
              </w:rPr>
              <w:t xml:space="preserve">de la </w:t>
            </w:r>
            <w:r w:rsidRPr="00CA4DFF">
              <w:rPr>
                <w:rFonts w:asciiTheme="majorHAnsi" w:eastAsia="Aptos" w:hAnsiTheme="majorHAnsi" w:cstheme="majorHAnsi"/>
                <w:kern w:val="2"/>
              </w:rPr>
              <w:t xml:space="preserve">belle-mère </w:t>
            </w:r>
          </w:p>
        </w:tc>
        <w:tc>
          <w:tcPr>
            <w:tcW w:w="2221" w:type="dxa"/>
            <w:vMerge/>
          </w:tcPr>
          <w:p w14:paraId="26A96920" w14:textId="77777777" w:rsidR="00B9312C" w:rsidRPr="00CA4DFF" w:rsidRDefault="00B9312C" w:rsidP="00B9312C">
            <w:pPr>
              <w:rPr>
                <w:rFonts w:asciiTheme="majorHAnsi" w:eastAsia="Aptos" w:hAnsiTheme="majorHAnsi" w:cstheme="majorHAnsi"/>
                <w:kern w:val="2"/>
              </w:rPr>
            </w:pPr>
          </w:p>
        </w:tc>
        <w:tc>
          <w:tcPr>
            <w:tcW w:w="3438" w:type="dxa"/>
            <w:vMerge/>
          </w:tcPr>
          <w:p w14:paraId="4C32B4CF" w14:textId="77777777" w:rsidR="00B9312C" w:rsidRPr="00CA4DFF" w:rsidRDefault="00B9312C" w:rsidP="00B9312C">
            <w:pPr>
              <w:rPr>
                <w:rFonts w:asciiTheme="majorHAnsi" w:eastAsia="Aptos" w:hAnsiTheme="majorHAnsi" w:cstheme="majorHAnsi"/>
                <w:kern w:val="2"/>
              </w:rPr>
            </w:pPr>
          </w:p>
        </w:tc>
      </w:tr>
      <w:tr w:rsidR="00B9312C" w:rsidRPr="00CA4DFF" w14:paraId="1EA95398" w14:textId="77777777" w:rsidTr="00B9312C">
        <w:tblPrEx>
          <w:tblCellMar>
            <w:left w:w="108" w:type="dxa"/>
            <w:right w:w="108" w:type="dxa"/>
          </w:tblCellMar>
          <w:tblLook w:val="04A0" w:firstRow="1" w:lastRow="0" w:firstColumn="1" w:lastColumn="0" w:noHBand="0" w:noVBand="1"/>
        </w:tblPrEx>
        <w:trPr>
          <w:trHeight w:val="256"/>
        </w:trPr>
        <w:tc>
          <w:tcPr>
            <w:tcW w:w="1538" w:type="dxa"/>
            <w:vMerge/>
          </w:tcPr>
          <w:p w14:paraId="0D7AD4E9" w14:textId="77777777" w:rsidR="00B9312C" w:rsidRPr="00CA4DFF" w:rsidRDefault="00B9312C" w:rsidP="00B9312C">
            <w:pPr>
              <w:rPr>
                <w:rFonts w:asciiTheme="majorHAnsi" w:eastAsia="Aptos" w:hAnsiTheme="majorHAnsi" w:cstheme="majorHAnsi"/>
                <w:kern w:val="2"/>
              </w:rPr>
            </w:pPr>
          </w:p>
        </w:tc>
        <w:tc>
          <w:tcPr>
            <w:tcW w:w="3474" w:type="dxa"/>
            <w:gridSpan w:val="2"/>
          </w:tcPr>
          <w:p w14:paraId="3C469D53" w14:textId="77777777" w:rsidR="00B9312C" w:rsidRPr="00CA4DFF" w:rsidRDefault="00B9312C" w:rsidP="00B9312C">
            <w:pPr>
              <w:rPr>
                <w:rFonts w:asciiTheme="majorHAnsi" w:eastAsia="Aptos" w:hAnsiTheme="majorHAnsi" w:cstheme="majorHAnsi"/>
                <w:kern w:val="2"/>
              </w:rPr>
            </w:pPr>
          </w:p>
          <w:p w14:paraId="7C0E5935" w14:textId="77777777" w:rsidR="00B9312C" w:rsidRPr="00CA4DFF" w:rsidRDefault="00B9312C" w:rsidP="00B9312C">
            <w:pPr>
              <w:rPr>
                <w:rFonts w:asciiTheme="majorHAnsi" w:eastAsia="Aptos" w:hAnsiTheme="majorHAnsi" w:cstheme="majorHAnsi"/>
                <w:kern w:val="2"/>
              </w:rPr>
            </w:pPr>
            <w:r w:rsidRPr="00CA4DFF">
              <w:rPr>
                <w:rFonts w:asciiTheme="majorHAnsi" w:eastAsia="Aptos" w:hAnsiTheme="majorHAnsi" w:cstheme="majorHAnsi"/>
                <w:kern w:val="2"/>
              </w:rPr>
              <w:t>Des grands-parents, arrière-grands-parents, petit-enfant, arrière petit-enfant, frère, sœur, oncle, tante, neveu, nièce, beau-frère, belle-sœur</w:t>
            </w:r>
          </w:p>
        </w:tc>
        <w:tc>
          <w:tcPr>
            <w:tcW w:w="2221" w:type="dxa"/>
          </w:tcPr>
          <w:p w14:paraId="4D814136" w14:textId="77777777" w:rsidR="00B9312C" w:rsidRPr="00CA4DFF" w:rsidRDefault="00B9312C" w:rsidP="00B9312C">
            <w:pPr>
              <w:rPr>
                <w:rFonts w:asciiTheme="majorHAnsi" w:eastAsia="Aptos" w:hAnsiTheme="majorHAnsi" w:cstheme="majorHAnsi"/>
                <w:kern w:val="2"/>
              </w:rPr>
            </w:pPr>
          </w:p>
          <w:p w14:paraId="72AF914D" w14:textId="77777777" w:rsidR="00B9312C" w:rsidRPr="00CA4DFF" w:rsidRDefault="00B9312C" w:rsidP="00B9312C">
            <w:pPr>
              <w:rPr>
                <w:rFonts w:asciiTheme="majorHAnsi" w:eastAsia="Aptos" w:hAnsiTheme="majorHAnsi" w:cstheme="majorHAnsi"/>
                <w:kern w:val="2"/>
              </w:rPr>
            </w:pPr>
          </w:p>
          <w:p w14:paraId="54662B43" w14:textId="77777777" w:rsidR="00B9312C" w:rsidRPr="00CA4DFF" w:rsidRDefault="00B9312C" w:rsidP="00B9312C">
            <w:pPr>
              <w:rPr>
                <w:rFonts w:asciiTheme="majorHAnsi" w:eastAsia="Aptos" w:hAnsiTheme="majorHAnsi" w:cstheme="majorHAnsi"/>
                <w:kern w:val="2"/>
              </w:rPr>
            </w:pPr>
            <w:r w:rsidRPr="00D0344B">
              <w:rPr>
                <w:rFonts w:asciiTheme="majorHAnsi" w:hAnsiTheme="majorHAnsi" w:cstheme="majorHAnsi"/>
                <w:b/>
                <w:bCs/>
                <w:i/>
                <w:color w:val="F4951E"/>
              </w:rPr>
              <w:t xml:space="preserve">1 </w:t>
            </w:r>
            <w:r w:rsidRPr="00CA4DFF">
              <w:rPr>
                <w:rFonts w:asciiTheme="majorHAnsi" w:eastAsia="Aptos" w:hAnsiTheme="majorHAnsi" w:cstheme="majorHAnsi"/>
                <w:kern w:val="2"/>
              </w:rPr>
              <w:t xml:space="preserve">jour ouvrable </w:t>
            </w:r>
          </w:p>
        </w:tc>
        <w:tc>
          <w:tcPr>
            <w:tcW w:w="3438" w:type="dxa"/>
            <w:vMerge/>
          </w:tcPr>
          <w:p w14:paraId="6E967F94" w14:textId="77777777" w:rsidR="00B9312C" w:rsidRPr="00CA4DFF" w:rsidRDefault="00B9312C" w:rsidP="00B9312C">
            <w:pPr>
              <w:rPr>
                <w:rFonts w:asciiTheme="majorHAnsi" w:eastAsia="Aptos" w:hAnsiTheme="majorHAnsi" w:cstheme="majorHAnsi"/>
                <w:kern w:val="2"/>
              </w:rPr>
            </w:pPr>
          </w:p>
        </w:tc>
      </w:tr>
      <w:tr w:rsidR="00B9312C" w:rsidRPr="00CA4DFF" w14:paraId="07611C42" w14:textId="77777777" w:rsidTr="00B9312C">
        <w:tblPrEx>
          <w:tblCellMar>
            <w:left w:w="108" w:type="dxa"/>
            <w:right w:w="108" w:type="dxa"/>
          </w:tblCellMar>
          <w:tblLook w:val="04A0" w:firstRow="1" w:lastRow="0" w:firstColumn="1" w:lastColumn="0" w:noHBand="0" w:noVBand="1"/>
        </w:tblPrEx>
        <w:trPr>
          <w:trHeight w:val="256"/>
        </w:trPr>
        <w:tc>
          <w:tcPr>
            <w:tcW w:w="1538" w:type="dxa"/>
          </w:tcPr>
          <w:p w14:paraId="60F8A763" w14:textId="77777777" w:rsidR="00B9312C" w:rsidRPr="00CA4DFF" w:rsidRDefault="00B9312C" w:rsidP="00B9312C">
            <w:pPr>
              <w:rPr>
                <w:rFonts w:asciiTheme="majorHAnsi" w:eastAsia="Aptos" w:hAnsiTheme="majorHAnsi" w:cstheme="majorHAnsi"/>
                <w:b/>
                <w:bCs/>
                <w:kern w:val="2"/>
              </w:rPr>
            </w:pPr>
          </w:p>
          <w:p w14:paraId="3E3A7182" w14:textId="77777777" w:rsidR="00B9312C" w:rsidRPr="00CA4DFF" w:rsidRDefault="00B9312C" w:rsidP="00B9312C">
            <w:pPr>
              <w:rPr>
                <w:rFonts w:asciiTheme="majorHAnsi" w:eastAsia="Aptos" w:hAnsiTheme="majorHAnsi" w:cstheme="majorHAnsi"/>
                <w:b/>
                <w:bCs/>
                <w:kern w:val="2"/>
              </w:rPr>
            </w:pPr>
          </w:p>
          <w:p w14:paraId="63215B52" w14:textId="77777777" w:rsidR="00B9312C" w:rsidRPr="00CA4DFF" w:rsidRDefault="00B9312C" w:rsidP="00B9312C">
            <w:pPr>
              <w:rPr>
                <w:rFonts w:asciiTheme="majorHAnsi" w:eastAsia="Aptos" w:hAnsiTheme="majorHAnsi" w:cstheme="majorHAnsi"/>
                <w:b/>
                <w:bCs/>
                <w:kern w:val="2"/>
              </w:rPr>
            </w:pPr>
          </w:p>
          <w:p w14:paraId="11B9437D" w14:textId="77777777" w:rsidR="00B9312C" w:rsidRPr="00CA4DFF" w:rsidRDefault="00B9312C" w:rsidP="00B9312C">
            <w:pPr>
              <w:rPr>
                <w:rFonts w:asciiTheme="majorHAnsi" w:eastAsia="Aptos" w:hAnsiTheme="majorHAnsi" w:cstheme="majorHAnsi"/>
                <w:kern w:val="2"/>
              </w:rPr>
            </w:pPr>
            <w:r w:rsidRPr="00CA4DFF">
              <w:rPr>
                <w:rFonts w:asciiTheme="majorHAnsi" w:eastAsia="Aptos" w:hAnsiTheme="majorHAnsi" w:cstheme="majorHAnsi"/>
                <w:b/>
                <w:bCs/>
                <w:kern w:val="2"/>
              </w:rPr>
              <w:t>Garde d’enfant malade</w:t>
            </w:r>
          </w:p>
        </w:tc>
        <w:tc>
          <w:tcPr>
            <w:tcW w:w="3474" w:type="dxa"/>
            <w:gridSpan w:val="2"/>
          </w:tcPr>
          <w:p w14:paraId="0B5EDF11" w14:textId="77777777" w:rsidR="00B9312C" w:rsidRPr="00CA4DFF" w:rsidRDefault="00B9312C" w:rsidP="00B9312C">
            <w:pPr>
              <w:rPr>
                <w:rFonts w:asciiTheme="majorHAnsi" w:eastAsia="Aptos" w:hAnsiTheme="majorHAnsi" w:cstheme="majorHAnsi"/>
                <w:kern w:val="2"/>
              </w:rPr>
            </w:pPr>
          </w:p>
          <w:p w14:paraId="51A03BAF" w14:textId="77777777" w:rsidR="00B9312C" w:rsidRPr="00CA4DFF" w:rsidRDefault="00B9312C" w:rsidP="00B9312C">
            <w:pPr>
              <w:rPr>
                <w:rFonts w:asciiTheme="majorHAnsi" w:eastAsia="Aptos" w:hAnsiTheme="majorHAnsi" w:cstheme="majorHAnsi"/>
                <w:kern w:val="2"/>
              </w:rPr>
            </w:pPr>
          </w:p>
          <w:p w14:paraId="0B1E7E5F" w14:textId="77777777" w:rsidR="00B9312C" w:rsidRPr="00CA4DFF" w:rsidRDefault="00B9312C" w:rsidP="00B9312C">
            <w:pPr>
              <w:rPr>
                <w:rFonts w:asciiTheme="majorHAnsi" w:eastAsia="Aptos" w:hAnsiTheme="majorHAnsi" w:cstheme="majorHAnsi"/>
                <w:kern w:val="2"/>
                <w:sz w:val="24"/>
                <w:szCs w:val="24"/>
              </w:rPr>
            </w:pPr>
          </w:p>
        </w:tc>
        <w:tc>
          <w:tcPr>
            <w:tcW w:w="2221" w:type="dxa"/>
          </w:tcPr>
          <w:p w14:paraId="2BE2B52A" w14:textId="77777777" w:rsidR="00B9312C" w:rsidRPr="00CA4DFF" w:rsidRDefault="00B9312C" w:rsidP="00B9312C">
            <w:pPr>
              <w:rPr>
                <w:rFonts w:asciiTheme="majorHAnsi" w:eastAsia="Aptos" w:hAnsiTheme="majorHAnsi" w:cstheme="majorHAnsi"/>
                <w:kern w:val="2"/>
              </w:rPr>
            </w:pPr>
          </w:p>
          <w:p w14:paraId="334CDE01" w14:textId="77777777" w:rsidR="00B9312C" w:rsidRPr="00CA4DFF" w:rsidRDefault="00B9312C" w:rsidP="00B9312C">
            <w:pPr>
              <w:rPr>
                <w:rFonts w:asciiTheme="majorHAnsi" w:eastAsia="Aptos" w:hAnsiTheme="majorHAnsi" w:cstheme="majorHAnsi"/>
                <w:kern w:val="2"/>
              </w:rPr>
            </w:pPr>
            <w:r w:rsidRPr="00CA4DFF">
              <w:rPr>
                <w:rFonts w:asciiTheme="majorHAnsi" w:eastAsia="Aptos" w:hAnsiTheme="majorHAnsi" w:cstheme="majorHAnsi"/>
                <w:kern w:val="2"/>
              </w:rPr>
              <w:t>Durée des obligations hebdomadaires de service + 1 jour</w:t>
            </w:r>
          </w:p>
          <w:p w14:paraId="26EDACB9" w14:textId="77777777" w:rsidR="00B9312C" w:rsidRPr="00CA4DFF" w:rsidRDefault="00B9312C" w:rsidP="00B9312C">
            <w:pPr>
              <w:rPr>
                <w:rFonts w:asciiTheme="majorHAnsi" w:eastAsia="Aptos" w:hAnsiTheme="majorHAnsi" w:cstheme="majorHAnsi"/>
                <w:kern w:val="2"/>
                <w:sz w:val="24"/>
                <w:szCs w:val="24"/>
              </w:rPr>
            </w:pPr>
            <w:r w:rsidRPr="00CA4DFF">
              <w:rPr>
                <w:rFonts w:asciiTheme="majorHAnsi" w:eastAsia="Aptos" w:hAnsiTheme="majorHAnsi" w:cstheme="majorHAnsi"/>
                <w:kern w:val="2"/>
              </w:rPr>
              <w:t>Doublement possible si l’agent assume seul la charge ou si le conjoint est à la recherche d’un emploi ou ne bénéficie d’aucune autorisation d’absence</w:t>
            </w:r>
          </w:p>
        </w:tc>
        <w:tc>
          <w:tcPr>
            <w:tcW w:w="3438" w:type="dxa"/>
          </w:tcPr>
          <w:p w14:paraId="0707FF51" w14:textId="77777777" w:rsidR="00B9312C" w:rsidRPr="00CA4DFF" w:rsidRDefault="00B9312C" w:rsidP="00B9312C">
            <w:pPr>
              <w:pStyle w:val="Paragraphedeliste"/>
              <w:rPr>
                <w:rFonts w:asciiTheme="majorHAnsi" w:eastAsia="Aptos" w:hAnsiTheme="majorHAnsi" w:cstheme="majorHAnsi"/>
                <w:kern w:val="2"/>
              </w:rPr>
            </w:pPr>
          </w:p>
          <w:p w14:paraId="58DA6C30" w14:textId="77777777" w:rsidR="00B9312C" w:rsidRPr="00CA4DFF" w:rsidRDefault="00B9312C" w:rsidP="00B9312C">
            <w:pPr>
              <w:pStyle w:val="Paragraphedeliste"/>
              <w:numPr>
                <w:ilvl w:val="0"/>
                <w:numId w:val="49"/>
              </w:numPr>
              <w:rPr>
                <w:rFonts w:asciiTheme="majorHAnsi" w:eastAsia="Aptos" w:hAnsiTheme="majorHAnsi" w:cstheme="majorHAnsi"/>
                <w:kern w:val="2"/>
              </w:rPr>
            </w:pPr>
            <w:r w:rsidRPr="00CA4DFF">
              <w:rPr>
                <w:rFonts w:asciiTheme="majorHAnsi" w:eastAsia="Aptos" w:hAnsiTheme="majorHAnsi" w:cstheme="majorHAnsi"/>
                <w:kern w:val="2"/>
              </w:rPr>
              <w:t>Autorisation accordée sous réserve des nécessités de service, pour des enfants âgés de 16 ans au plus (pas de limite d’âge pour les enfants handicapés)</w:t>
            </w:r>
          </w:p>
          <w:p w14:paraId="4E755C42" w14:textId="77777777" w:rsidR="00B9312C" w:rsidRPr="00CA4DFF" w:rsidRDefault="00B9312C" w:rsidP="00B9312C">
            <w:pPr>
              <w:pStyle w:val="Paragraphedeliste"/>
              <w:numPr>
                <w:ilvl w:val="0"/>
                <w:numId w:val="49"/>
              </w:numPr>
              <w:rPr>
                <w:rFonts w:asciiTheme="majorHAnsi" w:eastAsia="Aptos" w:hAnsiTheme="majorHAnsi" w:cstheme="majorHAnsi"/>
                <w:kern w:val="2"/>
              </w:rPr>
            </w:pPr>
            <w:r w:rsidRPr="00CA4DFF">
              <w:rPr>
                <w:rFonts w:asciiTheme="majorHAnsi" w:eastAsia="Aptos" w:hAnsiTheme="majorHAnsi" w:cstheme="majorHAnsi"/>
                <w:kern w:val="2"/>
              </w:rPr>
              <w:t>Autorisation accordée à l’un ou l’autre des conjoints, par année civile, quel que soit le nombre d’enfants.</w:t>
            </w:r>
          </w:p>
        </w:tc>
      </w:tr>
      <w:tr w:rsidR="00B9312C" w:rsidRPr="00B9312C" w14:paraId="2C68EF76" w14:textId="77777777" w:rsidTr="00B9312C">
        <w:tblPrEx>
          <w:tblCellMar>
            <w:left w:w="108" w:type="dxa"/>
            <w:right w:w="108" w:type="dxa"/>
          </w:tblCellMar>
          <w:tblLook w:val="04A0" w:firstRow="1" w:lastRow="0" w:firstColumn="1" w:lastColumn="0" w:noHBand="0" w:noVBand="1"/>
        </w:tblPrEx>
        <w:trPr>
          <w:trHeight w:val="256"/>
        </w:trPr>
        <w:tc>
          <w:tcPr>
            <w:tcW w:w="1538" w:type="dxa"/>
          </w:tcPr>
          <w:p w14:paraId="3385C002" w14:textId="5FB9BDB9" w:rsidR="00B9312C" w:rsidRPr="00B9312C" w:rsidRDefault="00B9312C" w:rsidP="00B9312C">
            <w:pPr>
              <w:rPr>
                <w:rFonts w:asciiTheme="majorHAnsi" w:eastAsia="Aptos" w:hAnsiTheme="majorHAnsi" w:cstheme="majorHAnsi"/>
                <w:kern w:val="2"/>
              </w:rPr>
            </w:pPr>
            <w:r w:rsidRPr="00B9312C">
              <w:rPr>
                <w:rFonts w:asciiTheme="majorHAnsi" w:eastAsia="Aptos" w:hAnsiTheme="majorHAnsi" w:cstheme="majorHAnsi"/>
                <w:b/>
                <w:bCs/>
                <w:kern w:val="2"/>
              </w:rPr>
              <w:t>Annonce de la survenue d’une pathologie chronique nécessitant un apprentissage thérapeutique, d’un cancer chez un enfant</w:t>
            </w:r>
          </w:p>
        </w:tc>
        <w:tc>
          <w:tcPr>
            <w:tcW w:w="3474" w:type="dxa"/>
            <w:gridSpan w:val="2"/>
          </w:tcPr>
          <w:p w14:paraId="2D23D0C3" w14:textId="77777777" w:rsidR="00B9312C" w:rsidRPr="00B9312C" w:rsidRDefault="00B9312C" w:rsidP="00B9312C">
            <w:pPr>
              <w:rPr>
                <w:rFonts w:asciiTheme="majorHAnsi" w:eastAsia="Aptos" w:hAnsiTheme="majorHAnsi" w:cstheme="majorHAnsi"/>
                <w:kern w:val="2"/>
              </w:rPr>
            </w:pPr>
          </w:p>
        </w:tc>
        <w:tc>
          <w:tcPr>
            <w:tcW w:w="2221" w:type="dxa"/>
          </w:tcPr>
          <w:p w14:paraId="520C9FFB" w14:textId="77777777" w:rsidR="00B9312C" w:rsidRPr="00B9312C" w:rsidRDefault="00B9312C" w:rsidP="00B9312C">
            <w:pPr>
              <w:rPr>
                <w:rFonts w:asciiTheme="majorHAnsi" w:eastAsia="Aptos" w:hAnsiTheme="majorHAnsi" w:cstheme="majorHAnsi"/>
                <w:kern w:val="2"/>
              </w:rPr>
            </w:pPr>
          </w:p>
          <w:p w14:paraId="4962438A" w14:textId="77777777" w:rsidR="00B9312C" w:rsidRPr="00B9312C" w:rsidRDefault="00B9312C" w:rsidP="00B9312C">
            <w:pPr>
              <w:rPr>
                <w:rFonts w:asciiTheme="majorHAnsi" w:eastAsia="Aptos" w:hAnsiTheme="majorHAnsi" w:cstheme="majorHAnsi"/>
                <w:kern w:val="2"/>
              </w:rPr>
            </w:pPr>
          </w:p>
          <w:p w14:paraId="59C5D96D" w14:textId="2147F346" w:rsidR="00B9312C" w:rsidRPr="00B9312C" w:rsidRDefault="00B9312C" w:rsidP="00B9312C">
            <w:pPr>
              <w:rPr>
                <w:rFonts w:asciiTheme="majorHAnsi" w:eastAsia="Aptos" w:hAnsiTheme="majorHAnsi" w:cstheme="majorHAnsi"/>
                <w:kern w:val="2"/>
              </w:rPr>
            </w:pPr>
            <w:r w:rsidRPr="00B9312C">
              <w:rPr>
                <w:rFonts w:asciiTheme="majorHAnsi" w:eastAsia="Aptos" w:hAnsiTheme="majorHAnsi" w:cstheme="majorHAnsi"/>
                <w:kern w:val="2"/>
              </w:rPr>
              <w:t>2 à 5 jours ouvrables</w:t>
            </w:r>
          </w:p>
        </w:tc>
        <w:tc>
          <w:tcPr>
            <w:tcW w:w="3438" w:type="dxa"/>
          </w:tcPr>
          <w:p w14:paraId="163311B4" w14:textId="77777777" w:rsidR="00B9312C" w:rsidRPr="00B9312C" w:rsidRDefault="00B9312C" w:rsidP="00B9312C">
            <w:pPr>
              <w:rPr>
                <w:rFonts w:asciiTheme="majorHAnsi" w:eastAsia="Aptos" w:hAnsiTheme="majorHAnsi" w:cstheme="majorHAnsi"/>
                <w:kern w:val="2"/>
                <w:sz w:val="16"/>
                <w:szCs w:val="16"/>
              </w:rPr>
            </w:pPr>
          </w:p>
          <w:p w14:paraId="11B0A5A9" w14:textId="5FA08907" w:rsidR="00B9312C" w:rsidRPr="00B9312C" w:rsidRDefault="00B9312C" w:rsidP="00B9312C">
            <w:pPr>
              <w:rPr>
                <w:rFonts w:ascii="Calibri" w:eastAsia="Aptos" w:hAnsi="Calibri" w:cs="Calibri"/>
                <w:kern w:val="2"/>
                <w:sz w:val="16"/>
                <w:szCs w:val="16"/>
              </w:rPr>
            </w:pPr>
            <w:r w:rsidRPr="00B9312C">
              <w:rPr>
                <w:rFonts w:asciiTheme="majorHAnsi" w:eastAsia="Aptos" w:hAnsiTheme="majorHAnsi" w:cstheme="majorHAnsi"/>
                <w:kern w:val="2"/>
                <w:sz w:val="16"/>
                <w:szCs w:val="16"/>
              </w:rPr>
              <w:t>.</w:t>
            </w:r>
            <w:r w:rsidRPr="00B9312C">
              <w:rPr>
                <w:rFonts w:ascii="Calibri" w:eastAsia="Aptos" w:hAnsi="Calibri" w:cs="Calibri"/>
                <w:kern w:val="2"/>
                <w:sz w:val="16"/>
                <w:szCs w:val="16"/>
              </w:rPr>
              <w:t xml:space="preserve"> Octroi sur présentation d’un justificatif médical : Décret n°2023-215 du 27 mars 2023 fixant la liste des pathologies ouvrant droit à un congé spécifique pour les parents lors de l'annonce de la maladie chronique de leur enfant</w:t>
            </w:r>
          </w:p>
          <w:p w14:paraId="40CFFCD1" w14:textId="77777777" w:rsidR="00B9312C" w:rsidRPr="00B9312C" w:rsidRDefault="00B9312C" w:rsidP="00B9312C">
            <w:pPr>
              <w:rPr>
                <w:rFonts w:ascii="Calibri" w:eastAsia="Aptos" w:hAnsi="Calibri" w:cs="Calibri"/>
                <w:kern w:val="2"/>
                <w:sz w:val="16"/>
                <w:szCs w:val="16"/>
              </w:rPr>
            </w:pPr>
            <w:r w:rsidRPr="00B9312C">
              <w:rPr>
                <w:rFonts w:ascii="Calibri" w:eastAsia="Aptos" w:hAnsi="Calibri" w:cs="Calibri"/>
                <w:kern w:val="2"/>
                <w:sz w:val="16"/>
                <w:szCs w:val="16"/>
              </w:rPr>
              <w:t>ASA de 2 jours minimum si l’enfant est atteint :</w:t>
            </w:r>
          </w:p>
          <w:p w14:paraId="0622AF27" w14:textId="77777777" w:rsidR="00B9312C" w:rsidRPr="00B9312C" w:rsidRDefault="00B9312C" w:rsidP="00B9312C">
            <w:pPr>
              <w:rPr>
                <w:rFonts w:ascii="Calibri" w:eastAsia="Aptos" w:hAnsi="Calibri" w:cs="Calibri"/>
                <w:kern w:val="2"/>
                <w:sz w:val="16"/>
                <w:szCs w:val="16"/>
              </w:rPr>
            </w:pPr>
            <w:r w:rsidRPr="00B9312C">
              <w:rPr>
                <w:rFonts w:ascii="Calibri" w:eastAsia="Aptos" w:hAnsi="Calibri" w:cs="Calibri"/>
                <w:kern w:val="2"/>
                <w:sz w:val="16"/>
                <w:szCs w:val="16"/>
              </w:rPr>
              <w:t>- Maladies chroniques prises en charge au titre des articles D.160-4 et R.160-12 du Code de la sécurité sociale (AVC invalidant, diabète de type 1 et 2, …)</w:t>
            </w:r>
          </w:p>
          <w:p w14:paraId="7BA61ABE" w14:textId="77777777" w:rsidR="00B9312C" w:rsidRPr="00B9312C" w:rsidRDefault="00B9312C" w:rsidP="00B9312C">
            <w:pPr>
              <w:rPr>
                <w:rFonts w:ascii="Calibri" w:eastAsia="Aptos" w:hAnsi="Calibri" w:cs="Calibri"/>
                <w:kern w:val="2"/>
                <w:sz w:val="16"/>
                <w:szCs w:val="16"/>
              </w:rPr>
            </w:pPr>
            <w:r w:rsidRPr="00B9312C">
              <w:rPr>
                <w:rFonts w:ascii="Calibri" w:eastAsia="Aptos" w:hAnsi="Calibri" w:cs="Calibri"/>
                <w:kern w:val="2"/>
                <w:sz w:val="16"/>
                <w:szCs w:val="16"/>
              </w:rPr>
              <w:t xml:space="preserve">- Maladies rares répertoriées dans la nomenclature </w:t>
            </w:r>
            <w:proofErr w:type="spellStart"/>
            <w:r w:rsidRPr="00B9312C">
              <w:rPr>
                <w:rFonts w:ascii="Calibri" w:eastAsia="Aptos" w:hAnsi="Calibri" w:cs="Calibri"/>
                <w:kern w:val="2"/>
                <w:sz w:val="16"/>
                <w:szCs w:val="16"/>
              </w:rPr>
              <w:t>Orphanet</w:t>
            </w:r>
            <w:proofErr w:type="spellEnd"/>
          </w:p>
          <w:p w14:paraId="2E5CF857" w14:textId="77777777" w:rsidR="00B9312C" w:rsidRPr="00B9312C" w:rsidRDefault="00B9312C" w:rsidP="00B9312C">
            <w:pPr>
              <w:rPr>
                <w:rFonts w:ascii="Calibri" w:eastAsia="Aptos" w:hAnsi="Calibri" w:cs="Calibri"/>
                <w:kern w:val="2"/>
                <w:sz w:val="16"/>
                <w:szCs w:val="16"/>
              </w:rPr>
            </w:pPr>
            <w:r w:rsidRPr="00B9312C">
              <w:rPr>
                <w:rFonts w:ascii="Calibri" w:eastAsia="Aptos" w:hAnsi="Calibri" w:cs="Calibri"/>
                <w:kern w:val="2"/>
                <w:sz w:val="16"/>
                <w:szCs w:val="16"/>
              </w:rPr>
              <w:t>- Allergies sévères donnant lieu à la prescription d’un traitement par voie injectable</w:t>
            </w:r>
          </w:p>
          <w:p w14:paraId="3FAFEB43" w14:textId="77777777" w:rsidR="00B9312C" w:rsidRPr="00B9312C" w:rsidRDefault="00B9312C" w:rsidP="00B9312C">
            <w:pPr>
              <w:rPr>
                <w:rFonts w:ascii="Calibri" w:eastAsia="Aptos" w:hAnsi="Calibri" w:cs="Calibri"/>
                <w:kern w:val="2"/>
                <w:sz w:val="16"/>
                <w:szCs w:val="16"/>
              </w:rPr>
            </w:pPr>
            <w:r w:rsidRPr="00B9312C">
              <w:rPr>
                <w:rFonts w:ascii="Calibri" w:eastAsia="Aptos" w:hAnsi="Calibri" w:cs="Calibri"/>
                <w:kern w:val="2"/>
                <w:sz w:val="16"/>
                <w:szCs w:val="16"/>
              </w:rPr>
              <w:t>Augmentation du nombre de jours pour l’ASA « annonce de la survenue d’un handicap, d’une pathologie chronique nécessitant un apprentissage thérapeutique ou d’un cancer chez un enfant » – 6° de l’article L. 3142-4 du code du travail</w:t>
            </w:r>
          </w:p>
          <w:p w14:paraId="5AE13205" w14:textId="77777777" w:rsidR="00B9312C" w:rsidRPr="00B9312C" w:rsidRDefault="00B9312C" w:rsidP="00B9312C">
            <w:pPr>
              <w:rPr>
                <w:rFonts w:ascii="Calibri" w:eastAsia="Aptos" w:hAnsi="Calibri" w:cs="Calibri"/>
                <w:kern w:val="2"/>
                <w:sz w:val="16"/>
                <w:szCs w:val="16"/>
              </w:rPr>
            </w:pPr>
            <w:r w:rsidRPr="00B9312C">
              <w:rPr>
                <w:rFonts w:ascii="Calibri" w:eastAsia="Aptos" w:hAnsi="Calibri" w:cs="Calibri"/>
                <w:kern w:val="2"/>
                <w:sz w:val="16"/>
                <w:szCs w:val="16"/>
              </w:rPr>
              <w:t>Dans ce cas, cette ASA de 5 jours (au lieu de 2 jours) est octroyée sous réserve des nécessités de service.</w:t>
            </w:r>
          </w:p>
          <w:p w14:paraId="403AD778" w14:textId="0C48CB00" w:rsidR="00B9312C" w:rsidRPr="00B9312C" w:rsidRDefault="00B9312C" w:rsidP="00B9312C">
            <w:pPr>
              <w:rPr>
                <w:rFonts w:asciiTheme="majorHAnsi" w:eastAsia="Aptos" w:hAnsiTheme="majorHAnsi" w:cstheme="majorHAnsi"/>
                <w:kern w:val="2"/>
                <w:sz w:val="16"/>
                <w:szCs w:val="16"/>
              </w:rPr>
            </w:pPr>
          </w:p>
        </w:tc>
      </w:tr>
    </w:tbl>
    <w:p w14:paraId="63D47B4E" w14:textId="77777777" w:rsidR="00CA4DFF" w:rsidRDefault="00CA4DFF" w:rsidP="00CA4DFF">
      <w:pPr>
        <w:jc w:val="center"/>
        <w:rPr>
          <w:rFonts w:asciiTheme="majorHAnsi" w:hAnsiTheme="majorHAnsi" w:cstheme="majorHAnsi"/>
        </w:rPr>
      </w:pPr>
    </w:p>
    <w:p w14:paraId="6CC53F1B" w14:textId="77777777" w:rsidR="00B9312C" w:rsidRDefault="00B9312C" w:rsidP="00CA4DFF">
      <w:pPr>
        <w:jc w:val="center"/>
        <w:rPr>
          <w:rFonts w:asciiTheme="majorHAnsi" w:hAnsiTheme="majorHAnsi" w:cstheme="majorHAnsi"/>
        </w:rPr>
      </w:pPr>
    </w:p>
    <w:p w14:paraId="7C93B86C" w14:textId="77777777" w:rsidR="00B9312C" w:rsidRDefault="00B9312C" w:rsidP="00CA4DFF">
      <w:pPr>
        <w:jc w:val="center"/>
        <w:rPr>
          <w:rFonts w:asciiTheme="majorHAnsi" w:hAnsiTheme="majorHAnsi" w:cstheme="majorHAnsi"/>
        </w:rPr>
      </w:pPr>
    </w:p>
    <w:tbl>
      <w:tblPr>
        <w:tblpPr w:leftFromText="141" w:rightFromText="141" w:vertAnchor="page" w:horzAnchor="margin" w:tblpXSpec="center" w:tblpY="7756"/>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8"/>
        <w:gridCol w:w="4395"/>
        <w:gridCol w:w="3605"/>
      </w:tblGrid>
      <w:tr w:rsidR="004A6404" w:rsidRPr="00B9312C" w14:paraId="41E3A788" w14:textId="77777777" w:rsidTr="006A4704">
        <w:trPr>
          <w:trHeight w:val="262"/>
        </w:trPr>
        <w:tc>
          <w:tcPr>
            <w:tcW w:w="10768" w:type="dxa"/>
            <w:gridSpan w:val="3"/>
            <w:shd w:val="clear" w:color="auto" w:fill="007378"/>
          </w:tcPr>
          <w:p w14:paraId="38CA3F1A" w14:textId="77777777" w:rsidR="004A6404" w:rsidRPr="00B9312C" w:rsidRDefault="004A6404" w:rsidP="006A4704">
            <w:pPr>
              <w:jc w:val="center"/>
              <w:rPr>
                <w:rFonts w:asciiTheme="majorHAnsi" w:eastAsia="Aptos" w:hAnsiTheme="majorHAnsi" w:cstheme="majorHAnsi"/>
                <w:b/>
                <w:bCs/>
                <w:kern w:val="2"/>
              </w:rPr>
            </w:pPr>
            <w:r w:rsidRPr="00B9312C">
              <w:rPr>
                <w:rFonts w:asciiTheme="majorHAnsi" w:eastAsia="Aptos" w:hAnsiTheme="majorHAnsi" w:cstheme="majorHAnsi"/>
                <w:b/>
                <w:bCs/>
                <w:color w:val="FFFFFF" w:themeColor="background1"/>
                <w:kern w:val="2"/>
              </w:rPr>
              <w:t xml:space="preserve">AUTORISATIONS D’ABSENCE LIEES A DES EVENEMENTS DE LA VIE COURANTE </w:t>
            </w:r>
          </w:p>
        </w:tc>
      </w:tr>
      <w:tr w:rsidR="004A6404" w:rsidRPr="00CA4DFF" w14:paraId="17120F21" w14:textId="77777777" w:rsidTr="006A4704">
        <w:tblPrEx>
          <w:tblCellMar>
            <w:left w:w="108" w:type="dxa"/>
            <w:right w:w="108" w:type="dxa"/>
          </w:tblCellMar>
          <w:tblLook w:val="04A0" w:firstRow="1" w:lastRow="0" w:firstColumn="1" w:lastColumn="0" w:noHBand="0" w:noVBand="1"/>
        </w:tblPrEx>
        <w:trPr>
          <w:trHeight w:val="186"/>
        </w:trPr>
        <w:tc>
          <w:tcPr>
            <w:tcW w:w="2768" w:type="dxa"/>
          </w:tcPr>
          <w:p w14:paraId="559ED323" w14:textId="77777777" w:rsidR="004A6404" w:rsidRPr="00CA4DFF" w:rsidRDefault="004A6404" w:rsidP="006A47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OBJET </w:t>
            </w:r>
          </w:p>
        </w:tc>
        <w:tc>
          <w:tcPr>
            <w:tcW w:w="4395" w:type="dxa"/>
          </w:tcPr>
          <w:p w14:paraId="4916D189" w14:textId="77777777" w:rsidR="004A6404" w:rsidRPr="00CA4DFF" w:rsidRDefault="004A6404" w:rsidP="006A47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DUREE</w:t>
            </w:r>
          </w:p>
        </w:tc>
        <w:tc>
          <w:tcPr>
            <w:tcW w:w="3605" w:type="dxa"/>
          </w:tcPr>
          <w:p w14:paraId="0B715D39" w14:textId="77777777" w:rsidR="004A6404" w:rsidRPr="00CA4DFF" w:rsidRDefault="004A6404" w:rsidP="006A47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OBSERVATIONS</w:t>
            </w:r>
          </w:p>
        </w:tc>
      </w:tr>
      <w:tr w:rsidR="004A6404" w:rsidRPr="00CA4DFF" w14:paraId="019FDF1D" w14:textId="77777777" w:rsidTr="006A4704">
        <w:tblPrEx>
          <w:tblCellMar>
            <w:left w:w="108" w:type="dxa"/>
            <w:right w:w="108" w:type="dxa"/>
          </w:tblCellMar>
          <w:tblLook w:val="04A0" w:firstRow="1" w:lastRow="0" w:firstColumn="1" w:lastColumn="0" w:noHBand="0" w:noVBand="1"/>
        </w:tblPrEx>
        <w:trPr>
          <w:trHeight w:val="186"/>
        </w:trPr>
        <w:tc>
          <w:tcPr>
            <w:tcW w:w="2768" w:type="dxa"/>
          </w:tcPr>
          <w:p w14:paraId="2ADB1A0A" w14:textId="77777777" w:rsidR="004A6404" w:rsidRPr="00CA4DFF" w:rsidRDefault="004A6404" w:rsidP="006A4704">
            <w:pPr>
              <w:jc w:val="center"/>
              <w:rPr>
                <w:rFonts w:asciiTheme="majorHAnsi" w:eastAsia="Aptos" w:hAnsiTheme="majorHAnsi" w:cstheme="majorHAnsi"/>
                <w:kern w:val="2"/>
              </w:rPr>
            </w:pPr>
          </w:p>
          <w:p w14:paraId="3282BC30" w14:textId="77777777" w:rsidR="004A6404" w:rsidRPr="00CA4DFF" w:rsidRDefault="004A6404" w:rsidP="006A47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Concours et examens en rapport avec l’administration </w:t>
            </w:r>
          </w:p>
        </w:tc>
        <w:tc>
          <w:tcPr>
            <w:tcW w:w="4395" w:type="dxa"/>
          </w:tcPr>
          <w:p w14:paraId="5C7A4D03" w14:textId="77777777" w:rsidR="004A6404" w:rsidRPr="00CA4DFF" w:rsidRDefault="004A6404" w:rsidP="006A4704">
            <w:pPr>
              <w:jc w:val="center"/>
              <w:rPr>
                <w:rFonts w:asciiTheme="majorHAnsi" w:eastAsia="Aptos" w:hAnsiTheme="majorHAnsi" w:cstheme="majorHAnsi"/>
                <w:kern w:val="2"/>
              </w:rPr>
            </w:pPr>
          </w:p>
          <w:p w14:paraId="5AE9422E" w14:textId="77777777" w:rsidR="004A6404" w:rsidRPr="00CA4DFF" w:rsidRDefault="004A6404" w:rsidP="006A47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Le(s) jour(s) des épreuves </w:t>
            </w:r>
          </w:p>
        </w:tc>
        <w:tc>
          <w:tcPr>
            <w:tcW w:w="3605" w:type="dxa"/>
          </w:tcPr>
          <w:p w14:paraId="419CD399" w14:textId="77777777" w:rsidR="004A6404" w:rsidRPr="00CA4DFF" w:rsidRDefault="004A6404" w:rsidP="006A4704">
            <w:pPr>
              <w:jc w:val="center"/>
              <w:rPr>
                <w:rFonts w:asciiTheme="majorHAnsi" w:eastAsia="Aptos" w:hAnsiTheme="majorHAnsi" w:cstheme="majorHAnsi"/>
                <w:kern w:val="2"/>
              </w:rPr>
            </w:pPr>
          </w:p>
          <w:p w14:paraId="386E7C35" w14:textId="77777777" w:rsidR="004A6404" w:rsidRPr="00CA4DFF" w:rsidRDefault="004A6404" w:rsidP="006A47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Autorisation susceptible d’être accordée </w:t>
            </w:r>
          </w:p>
        </w:tc>
      </w:tr>
      <w:tr w:rsidR="004A6404" w:rsidRPr="00CA4DFF" w14:paraId="2AA9B4B8" w14:textId="77777777" w:rsidTr="006A4704">
        <w:tblPrEx>
          <w:tblCellMar>
            <w:left w:w="108" w:type="dxa"/>
            <w:right w:w="108" w:type="dxa"/>
          </w:tblCellMar>
          <w:tblLook w:val="04A0" w:firstRow="1" w:lastRow="0" w:firstColumn="1" w:lastColumn="0" w:noHBand="0" w:noVBand="1"/>
        </w:tblPrEx>
        <w:trPr>
          <w:trHeight w:val="186"/>
        </w:trPr>
        <w:tc>
          <w:tcPr>
            <w:tcW w:w="2768" w:type="dxa"/>
          </w:tcPr>
          <w:p w14:paraId="6D3F178D" w14:textId="77777777" w:rsidR="004A6404" w:rsidRPr="00CA4DFF" w:rsidRDefault="004A6404" w:rsidP="006A4704">
            <w:pPr>
              <w:jc w:val="center"/>
              <w:rPr>
                <w:rFonts w:asciiTheme="majorHAnsi" w:eastAsia="Aptos" w:hAnsiTheme="majorHAnsi" w:cstheme="majorHAnsi"/>
                <w:kern w:val="2"/>
              </w:rPr>
            </w:pPr>
          </w:p>
          <w:p w14:paraId="28776905" w14:textId="77777777" w:rsidR="004A6404" w:rsidRPr="00CA4DFF" w:rsidRDefault="004A6404" w:rsidP="006A47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Don du sang, plaquette, plasma, …</w:t>
            </w:r>
          </w:p>
          <w:p w14:paraId="0804C04F" w14:textId="77777777" w:rsidR="004A6404" w:rsidRPr="00CA4DFF" w:rsidRDefault="004A6404" w:rsidP="006A4704">
            <w:pPr>
              <w:jc w:val="center"/>
              <w:rPr>
                <w:rFonts w:asciiTheme="majorHAnsi" w:eastAsia="Aptos" w:hAnsiTheme="majorHAnsi" w:cstheme="majorHAnsi"/>
                <w:kern w:val="2"/>
              </w:rPr>
            </w:pPr>
            <w:r w:rsidRPr="00CA4DFF">
              <w:rPr>
                <w:rFonts w:asciiTheme="majorHAnsi" w:eastAsia="Aptos" w:hAnsiTheme="majorHAnsi" w:cstheme="majorHAnsi"/>
                <w:b/>
                <w:bCs/>
                <w:kern w:val="2"/>
              </w:rPr>
              <w:t>Autres dons (donneuse d’ovocytes : examens, interventions…)</w:t>
            </w:r>
            <w:r w:rsidRPr="00CA4DFF">
              <w:rPr>
                <w:rFonts w:asciiTheme="majorHAnsi" w:eastAsia="Aptos" w:hAnsiTheme="majorHAnsi" w:cstheme="majorHAnsi"/>
                <w:kern w:val="2"/>
              </w:rPr>
              <w:t xml:space="preserve"> </w:t>
            </w:r>
          </w:p>
        </w:tc>
        <w:tc>
          <w:tcPr>
            <w:tcW w:w="4395" w:type="dxa"/>
          </w:tcPr>
          <w:p w14:paraId="395241DC" w14:textId="77777777" w:rsidR="004A6404" w:rsidRPr="00CA4DFF" w:rsidRDefault="004A6404" w:rsidP="006A4704">
            <w:pPr>
              <w:jc w:val="center"/>
              <w:rPr>
                <w:rFonts w:asciiTheme="majorHAnsi" w:eastAsia="Aptos" w:hAnsiTheme="majorHAnsi" w:cstheme="majorHAnsi"/>
                <w:kern w:val="2"/>
              </w:rPr>
            </w:pPr>
          </w:p>
          <w:p w14:paraId="23B56060" w14:textId="77777777" w:rsidR="004A6404" w:rsidRPr="00CA4DFF" w:rsidRDefault="004A6404" w:rsidP="006A4704">
            <w:pPr>
              <w:jc w:val="center"/>
              <w:rPr>
                <w:rFonts w:asciiTheme="majorHAnsi" w:eastAsia="Aptos" w:hAnsiTheme="majorHAnsi" w:cstheme="majorHAnsi"/>
                <w:kern w:val="2"/>
              </w:rPr>
            </w:pPr>
            <w:r w:rsidRPr="00CA4DFF">
              <w:rPr>
                <w:rFonts w:asciiTheme="majorHAnsi" w:eastAsia="Aptos" w:hAnsiTheme="majorHAnsi" w:cstheme="majorHAnsi"/>
                <w:kern w:val="2"/>
              </w:rPr>
              <w:t>La durée comprend le déplacement entre le lieu de travail et le site de collecte, l’entretien préalable au don et les examens médicaux nécessaires, le prélèvement et la collation offerte après le don.</w:t>
            </w:r>
          </w:p>
        </w:tc>
        <w:tc>
          <w:tcPr>
            <w:tcW w:w="3605" w:type="dxa"/>
          </w:tcPr>
          <w:p w14:paraId="003F1959" w14:textId="77777777" w:rsidR="004A6404" w:rsidRPr="00CA4DFF" w:rsidRDefault="004A6404" w:rsidP="006A4704">
            <w:pPr>
              <w:jc w:val="center"/>
              <w:rPr>
                <w:rFonts w:asciiTheme="majorHAnsi" w:eastAsia="Aptos" w:hAnsiTheme="majorHAnsi" w:cstheme="majorHAnsi"/>
                <w:kern w:val="2"/>
              </w:rPr>
            </w:pPr>
          </w:p>
          <w:p w14:paraId="0FBC0FFA" w14:textId="77777777" w:rsidR="004A6404" w:rsidRPr="00CA4DFF" w:rsidRDefault="004A6404" w:rsidP="006A4704">
            <w:pPr>
              <w:jc w:val="center"/>
              <w:rPr>
                <w:rFonts w:asciiTheme="majorHAnsi" w:eastAsia="Aptos" w:hAnsiTheme="majorHAnsi" w:cstheme="majorHAnsi"/>
                <w:kern w:val="2"/>
              </w:rPr>
            </w:pPr>
          </w:p>
          <w:p w14:paraId="3CBD967B" w14:textId="77777777" w:rsidR="004A6404" w:rsidRPr="00CA4DFF" w:rsidRDefault="004A6404" w:rsidP="006A4704">
            <w:pPr>
              <w:numPr>
                <w:ilvl w:val="0"/>
                <w:numId w:val="49"/>
              </w:numPr>
              <w:autoSpaceDE w:val="0"/>
              <w:autoSpaceDN w:val="0"/>
              <w:jc w:val="center"/>
              <w:rPr>
                <w:rFonts w:asciiTheme="majorHAnsi" w:eastAsia="Aptos" w:hAnsiTheme="majorHAnsi" w:cstheme="majorHAnsi"/>
                <w:kern w:val="2"/>
              </w:rPr>
            </w:pPr>
            <w:r w:rsidRPr="00CA4DFF">
              <w:rPr>
                <w:rFonts w:asciiTheme="majorHAnsi" w:eastAsia="Aptos" w:hAnsiTheme="majorHAnsi" w:cstheme="majorHAnsi"/>
                <w:kern w:val="2"/>
              </w:rPr>
              <w:t xml:space="preserve">Autorisation susceptible d’être accordée </w:t>
            </w:r>
          </w:p>
          <w:p w14:paraId="5042B86B" w14:textId="77777777" w:rsidR="004A6404" w:rsidRPr="00CA4DFF" w:rsidRDefault="004A6404" w:rsidP="006A4704">
            <w:pPr>
              <w:numPr>
                <w:ilvl w:val="0"/>
                <w:numId w:val="49"/>
              </w:numPr>
              <w:autoSpaceDE w:val="0"/>
              <w:autoSpaceDN w:val="0"/>
              <w:jc w:val="center"/>
              <w:rPr>
                <w:rFonts w:asciiTheme="majorHAnsi" w:eastAsia="Aptos" w:hAnsiTheme="majorHAnsi" w:cstheme="majorHAnsi"/>
                <w:kern w:val="2"/>
              </w:rPr>
            </w:pPr>
            <w:r w:rsidRPr="00CA4DFF">
              <w:rPr>
                <w:rFonts w:asciiTheme="majorHAnsi" w:eastAsia="Aptos" w:hAnsiTheme="majorHAnsi" w:cstheme="majorHAnsi"/>
                <w:kern w:val="2"/>
              </w:rPr>
              <w:t xml:space="preserve">Maintien de la rémunération </w:t>
            </w:r>
          </w:p>
        </w:tc>
      </w:tr>
      <w:tr w:rsidR="004A6404" w:rsidRPr="00CA4DFF" w14:paraId="469A5E4E" w14:textId="77777777" w:rsidTr="006A4704">
        <w:tblPrEx>
          <w:tblCellMar>
            <w:left w:w="108" w:type="dxa"/>
            <w:right w:w="108" w:type="dxa"/>
          </w:tblCellMar>
          <w:tblLook w:val="04A0" w:firstRow="1" w:lastRow="0" w:firstColumn="1" w:lastColumn="0" w:noHBand="0" w:noVBand="1"/>
        </w:tblPrEx>
        <w:trPr>
          <w:trHeight w:val="186"/>
        </w:trPr>
        <w:tc>
          <w:tcPr>
            <w:tcW w:w="2768" w:type="dxa"/>
          </w:tcPr>
          <w:p w14:paraId="4B86B422" w14:textId="77777777" w:rsidR="004A6404" w:rsidRPr="00CA4DFF" w:rsidRDefault="004A6404" w:rsidP="006A4704">
            <w:pPr>
              <w:jc w:val="center"/>
              <w:rPr>
                <w:rFonts w:asciiTheme="majorHAnsi" w:eastAsia="Aptos" w:hAnsiTheme="majorHAnsi" w:cstheme="majorHAnsi"/>
                <w:b/>
                <w:bCs/>
                <w:kern w:val="2"/>
              </w:rPr>
            </w:pPr>
          </w:p>
          <w:p w14:paraId="09B96C86" w14:textId="77777777" w:rsidR="004A6404" w:rsidRPr="00CA4DFF" w:rsidRDefault="004A6404" w:rsidP="006A4704">
            <w:pPr>
              <w:jc w:val="center"/>
              <w:rPr>
                <w:rFonts w:asciiTheme="majorHAnsi" w:eastAsia="Aptos" w:hAnsiTheme="majorHAnsi" w:cstheme="majorHAnsi"/>
                <w:kern w:val="2"/>
                <w:sz w:val="24"/>
                <w:szCs w:val="24"/>
              </w:rPr>
            </w:pPr>
            <w:r w:rsidRPr="00CA4DFF">
              <w:rPr>
                <w:rFonts w:asciiTheme="majorHAnsi" w:eastAsia="Aptos" w:hAnsiTheme="majorHAnsi" w:cstheme="majorHAnsi"/>
                <w:b/>
                <w:bCs/>
                <w:kern w:val="2"/>
              </w:rPr>
              <w:t>Déménagement du fonctionnaire</w:t>
            </w:r>
            <w:r w:rsidRPr="00CA4DFF">
              <w:rPr>
                <w:rFonts w:asciiTheme="majorHAnsi" w:eastAsia="Aptos" w:hAnsiTheme="majorHAnsi" w:cstheme="majorHAnsi"/>
                <w:kern w:val="2"/>
                <w:sz w:val="24"/>
                <w:szCs w:val="24"/>
              </w:rPr>
              <w:t xml:space="preserve"> </w:t>
            </w:r>
          </w:p>
        </w:tc>
        <w:tc>
          <w:tcPr>
            <w:tcW w:w="4395" w:type="dxa"/>
          </w:tcPr>
          <w:p w14:paraId="298500EF" w14:textId="77777777" w:rsidR="004A6404" w:rsidRPr="00CA4DFF" w:rsidRDefault="004A6404" w:rsidP="006A4704">
            <w:pPr>
              <w:jc w:val="center"/>
              <w:rPr>
                <w:rFonts w:asciiTheme="majorHAnsi" w:eastAsia="Aptos" w:hAnsiTheme="majorHAnsi" w:cstheme="majorHAnsi"/>
                <w:kern w:val="2"/>
              </w:rPr>
            </w:pPr>
          </w:p>
          <w:p w14:paraId="6E81A9C3" w14:textId="77777777" w:rsidR="004A6404" w:rsidRPr="00CA4DFF" w:rsidRDefault="004A6404" w:rsidP="006A4704">
            <w:pPr>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1 jour</w:t>
            </w:r>
            <w:r w:rsidRPr="00CA4DFF">
              <w:rPr>
                <w:rFonts w:asciiTheme="majorHAnsi" w:eastAsia="Aptos" w:hAnsiTheme="majorHAnsi" w:cstheme="majorHAnsi"/>
                <w:kern w:val="2"/>
                <w:sz w:val="24"/>
                <w:szCs w:val="24"/>
              </w:rPr>
              <w:t xml:space="preserve"> </w:t>
            </w:r>
          </w:p>
        </w:tc>
        <w:tc>
          <w:tcPr>
            <w:tcW w:w="3605" w:type="dxa"/>
          </w:tcPr>
          <w:p w14:paraId="7F5A8EFA" w14:textId="77777777" w:rsidR="004A6404" w:rsidRPr="00CA4DFF" w:rsidRDefault="004A6404" w:rsidP="006A4704">
            <w:pPr>
              <w:numPr>
                <w:ilvl w:val="0"/>
                <w:numId w:val="49"/>
              </w:numPr>
              <w:autoSpaceDE w:val="0"/>
              <w:autoSpaceDN w:val="0"/>
              <w:jc w:val="center"/>
              <w:rPr>
                <w:rFonts w:asciiTheme="majorHAnsi" w:eastAsia="Aptos" w:hAnsiTheme="majorHAnsi" w:cstheme="majorHAnsi"/>
                <w:kern w:val="2"/>
              </w:rPr>
            </w:pPr>
            <w:r w:rsidRPr="00CA4DFF">
              <w:rPr>
                <w:rFonts w:asciiTheme="majorHAnsi" w:eastAsia="Aptos" w:hAnsiTheme="majorHAnsi" w:cstheme="majorHAnsi"/>
                <w:kern w:val="2"/>
              </w:rPr>
              <w:t xml:space="preserve">Autorisation susceptible d’être accordée </w:t>
            </w:r>
          </w:p>
          <w:p w14:paraId="502C17D0" w14:textId="77777777" w:rsidR="004A6404" w:rsidRPr="00CA4DFF" w:rsidRDefault="004A6404" w:rsidP="006A4704">
            <w:pPr>
              <w:numPr>
                <w:ilvl w:val="0"/>
                <w:numId w:val="49"/>
              </w:numPr>
              <w:autoSpaceDE w:val="0"/>
              <w:autoSpaceDN w:val="0"/>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Délai de route laissé à l’appréciation de l’autorité territoriale</w:t>
            </w:r>
            <w:r w:rsidRPr="00CA4DFF">
              <w:rPr>
                <w:rFonts w:asciiTheme="majorHAnsi" w:eastAsia="Aptos" w:hAnsiTheme="majorHAnsi" w:cstheme="majorHAnsi"/>
                <w:kern w:val="2"/>
                <w:sz w:val="24"/>
                <w:szCs w:val="24"/>
              </w:rPr>
              <w:t xml:space="preserve"> </w:t>
            </w:r>
          </w:p>
        </w:tc>
      </w:tr>
    </w:tbl>
    <w:p w14:paraId="71E6B599" w14:textId="77777777" w:rsidR="00B9312C" w:rsidRDefault="00B9312C" w:rsidP="00CA4DFF">
      <w:pPr>
        <w:jc w:val="center"/>
        <w:rPr>
          <w:rFonts w:asciiTheme="majorHAnsi" w:hAnsiTheme="majorHAnsi" w:cstheme="majorHAnsi"/>
        </w:rPr>
      </w:pPr>
    </w:p>
    <w:tbl>
      <w:tblPr>
        <w:tblpPr w:leftFromText="141" w:rightFromText="141" w:vertAnchor="page" w:horzAnchor="margin" w:tblpXSpec="center" w:tblpY="12461"/>
        <w:tblW w:w="10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5"/>
        <w:gridCol w:w="2694"/>
        <w:gridCol w:w="5072"/>
      </w:tblGrid>
      <w:tr w:rsidR="004A6404" w:rsidRPr="00CA4DFF" w14:paraId="563F21CC" w14:textId="77777777" w:rsidTr="004A6404">
        <w:trPr>
          <w:trHeight w:val="262"/>
        </w:trPr>
        <w:tc>
          <w:tcPr>
            <w:tcW w:w="10671" w:type="dxa"/>
            <w:gridSpan w:val="3"/>
            <w:shd w:val="clear" w:color="auto" w:fill="007378"/>
          </w:tcPr>
          <w:p w14:paraId="2B938AC3"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color w:val="FFFFFF" w:themeColor="background1"/>
                <w:kern w:val="2"/>
              </w:rPr>
              <w:t>AUTORISATIONS D’ABSENCE LIEES A LA MATERNITE</w:t>
            </w:r>
          </w:p>
        </w:tc>
      </w:tr>
      <w:tr w:rsidR="004A6404" w:rsidRPr="00CA4DFF" w14:paraId="2E8C51C4" w14:textId="77777777" w:rsidTr="004A6404">
        <w:tblPrEx>
          <w:tblCellMar>
            <w:left w:w="108" w:type="dxa"/>
            <w:right w:w="108" w:type="dxa"/>
          </w:tblCellMar>
          <w:tblLook w:val="04A0" w:firstRow="1" w:lastRow="0" w:firstColumn="1" w:lastColumn="0" w:noHBand="0" w:noVBand="1"/>
        </w:tblPrEx>
        <w:trPr>
          <w:trHeight w:val="186"/>
        </w:trPr>
        <w:tc>
          <w:tcPr>
            <w:tcW w:w="2905" w:type="dxa"/>
          </w:tcPr>
          <w:p w14:paraId="4F006979"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OBJET </w:t>
            </w:r>
          </w:p>
        </w:tc>
        <w:tc>
          <w:tcPr>
            <w:tcW w:w="2694" w:type="dxa"/>
          </w:tcPr>
          <w:p w14:paraId="5DDB230B"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DUREE</w:t>
            </w:r>
          </w:p>
        </w:tc>
        <w:tc>
          <w:tcPr>
            <w:tcW w:w="5072" w:type="dxa"/>
          </w:tcPr>
          <w:p w14:paraId="3ADC3FE7"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OBSERVATIONS</w:t>
            </w:r>
          </w:p>
        </w:tc>
      </w:tr>
      <w:tr w:rsidR="004A6404" w:rsidRPr="00CA4DFF" w14:paraId="3F1C6E8C" w14:textId="77777777" w:rsidTr="004A6404">
        <w:tblPrEx>
          <w:tblCellMar>
            <w:left w:w="108" w:type="dxa"/>
            <w:right w:w="108" w:type="dxa"/>
          </w:tblCellMar>
          <w:tblLook w:val="04A0" w:firstRow="1" w:lastRow="0" w:firstColumn="1" w:lastColumn="0" w:noHBand="0" w:noVBand="1"/>
        </w:tblPrEx>
        <w:trPr>
          <w:trHeight w:val="186"/>
        </w:trPr>
        <w:tc>
          <w:tcPr>
            <w:tcW w:w="2905" w:type="dxa"/>
          </w:tcPr>
          <w:p w14:paraId="5829A5AB" w14:textId="77777777" w:rsidR="004A6404" w:rsidRPr="00CA4DFF" w:rsidRDefault="004A6404" w:rsidP="004A6404">
            <w:pPr>
              <w:jc w:val="center"/>
              <w:rPr>
                <w:rFonts w:asciiTheme="majorHAnsi" w:eastAsia="Aptos" w:hAnsiTheme="majorHAnsi" w:cstheme="majorHAnsi"/>
                <w:kern w:val="2"/>
              </w:rPr>
            </w:pPr>
          </w:p>
          <w:p w14:paraId="50C56650"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Aménagement des horaires de travail </w:t>
            </w:r>
          </w:p>
        </w:tc>
        <w:tc>
          <w:tcPr>
            <w:tcW w:w="2694" w:type="dxa"/>
          </w:tcPr>
          <w:p w14:paraId="3FF2F90F" w14:textId="77777777" w:rsidR="004A6404" w:rsidRPr="00CA4DFF" w:rsidRDefault="004A6404" w:rsidP="004A6404">
            <w:pPr>
              <w:jc w:val="center"/>
              <w:rPr>
                <w:rFonts w:asciiTheme="majorHAnsi" w:eastAsia="Aptos" w:hAnsiTheme="majorHAnsi" w:cstheme="majorHAnsi"/>
                <w:kern w:val="2"/>
              </w:rPr>
            </w:pPr>
          </w:p>
          <w:p w14:paraId="674980CD"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Dans la limite maximale d’une heure par jour  </w:t>
            </w:r>
          </w:p>
        </w:tc>
        <w:tc>
          <w:tcPr>
            <w:tcW w:w="5072" w:type="dxa"/>
          </w:tcPr>
          <w:p w14:paraId="09DF15D6" w14:textId="77777777" w:rsidR="004A6404" w:rsidRPr="00CA4DFF" w:rsidRDefault="004A6404" w:rsidP="004A6404">
            <w:pPr>
              <w:jc w:val="center"/>
              <w:rPr>
                <w:rFonts w:asciiTheme="majorHAnsi" w:eastAsia="Aptos" w:hAnsiTheme="majorHAnsi" w:cstheme="majorHAnsi"/>
                <w:kern w:val="2"/>
              </w:rPr>
            </w:pPr>
          </w:p>
          <w:p w14:paraId="4E5572A8"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Autorisation accordée sur demande de l’agent et sur avis du médecin de la médecine professionnelle, à partir du 3</w:t>
            </w:r>
            <w:r w:rsidRPr="00CA4DFF">
              <w:rPr>
                <w:rFonts w:asciiTheme="majorHAnsi" w:eastAsia="Aptos" w:hAnsiTheme="majorHAnsi" w:cstheme="majorHAnsi"/>
                <w:kern w:val="2"/>
                <w:vertAlign w:val="superscript"/>
              </w:rPr>
              <w:t>ème</w:t>
            </w:r>
            <w:r w:rsidRPr="00CA4DFF">
              <w:rPr>
                <w:rFonts w:asciiTheme="majorHAnsi" w:eastAsia="Aptos" w:hAnsiTheme="majorHAnsi" w:cstheme="majorHAnsi"/>
                <w:kern w:val="2"/>
              </w:rPr>
              <w:t xml:space="preserve"> mois de grossesse compte tenu des nécessités des horaires du service  </w:t>
            </w:r>
          </w:p>
        </w:tc>
      </w:tr>
      <w:tr w:rsidR="004A6404" w:rsidRPr="00CA4DFF" w14:paraId="61A6F93C" w14:textId="77777777" w:rsidTr="004A6404">
        <w:tblPrEx>
          <w:tblCellMar>
            <w:left w:w="108" w:type="dxa"/>
            <w:right w:w="108" w:type="dxa"/>
          </w:tblCellMar>
          <w:tblLook w:val="04A0" w:firstRow="1" w:lastRow="0" w:firstColumn="1" w:lastColumn="0" w:noHBand="0" w:noVBand="1"/>
        </w:tblPrEx>
        <w:trPr>
          <w:trHeight w:val="186"/>
        </w:trPr>
        <w:tc>
          <w:tcPr>
            <w:tcW w:w="2905" w:type="dxa"/>
          </w:tcPr>
          <w:p w14:paraId="40C9D0B1" w14:textId="77777777" w:rsidR="004A6404" w:rsidRPr="00CA4DFF" w:rsidRDefault="004A6404" w:rsidP="004A6404">
            <w:pPr>
              <w:jc w:val="center"/>
              <w:rPr>
                <w:rFonts w:asciiTheme="majorHAnsi" w:eastAsia="Aptos" w:hAnsiTheme="majorHAnsi" w:cstheme="majorHAnsi"/>
                <w:kern w:val="2"/>
              </w:rPr>
            </w:pPr>
          </w:p>
          <w:p w14:paraId="1957FC5B"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b/>
                <w:bCs/>
                <w:kern w:val="2"/>
              </w:rPr>
              <w:t xml:space="preserve">Séances préparatoires à l’accouchement </w:t>
            </w:r>
            <w:r w:rsidRPr="00CA4DFF">
              <w:rPr>
                <w:rFonts w:asciiTheme="majorHAnsi" w:eastAsia="Aptos" w:hAnsiTheme="majorHAnsi" w:cstheme="majorHAnsi"/>
                <w:kern w:val="2"/>
              </w:rPr>
              <w:t xml:space="preserve"> </w:t>
            </w:r>
          </w:p>
        </w:tc>
        <w:tc>
          <w:tcPr>
            <w:tcW w:w="2694" w:type="dxa"/>
          </w:tcPr>
          <w:p w14:paraId="5F78F1AB" w14:textId="77777777" w:rsidR="004A6404" w:rsidRPr="00CA4DFF" w:rsidRDefault="004A6404" w:rsidP="004A6404">
            <w:pPr>
              <w:jc w:val="center"/>
              <w:rPr>
                <w:rFonts w:asciiTheme="majorHAnsi" w:eastAsia="Aptos" w:hAnsiTheme="majorHAnsi" w:cstheme="majorHAnsi"/>
                <w:kern w:val="2"/>
              </w:rPr>
            </w:pPr>
          </w:p>
          <w:p w14:paraId="3DDC1951"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Durée des séances </w:t>
            </w:r>
          </w:p>
        </w:tc>
        <w:tc>
          <w:tcPr>
            <w:tcW w:w="5072" w:type="dxa"/>
          </w:tcPr>
          <w:p w14:paraId="3FC41D5B"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Autorisation susceptible d’être accordée sur avis du médecin de la médecine professionnelle au vu des pièces justificatifs </w:t>
            </w:r>
          </w:p>
        </w:tc>
      </w:tr>
      <w:tr w:rsidR="004A6404" w:rsidRPr="00CA4DFF" w14:paraId="231F5B24" w14:textId="77777777" w:rsidTr="004A6404">
        <w:tblPrEx>
          <w:tblCellMar>
            <w:left w:w="108" w:type="dxa"/>
            <w:right w:w="108" w:type="dxa"/>
          </w:tblCellMar>
          <w:tblLook w:val="04A0" w:firstRow="1" w:lastRow="0" w:firstColumn="1" w:lastColumn="0" w:noHBand="0" w:noVBand="1"/>
        </w:tblPrEx>
        <w:trPr>
          <w:trHeight w:val="186"/>
        </w:trPr>
        <w:tc>
          <w:tcPr>
            <w:tcW w:w="2905" w:type="dxa"/>
          </w:tcPr>
          <w:p w14:paraId="5DB45015" w14:textId="77777777" w:rsidR="004A6404" w:rsidRPr="00CA4DFF" w:rsidRDefault="004A6404" w:rsidP="004A6404">
            <w:pPr>
              <w:jc w:val="center"/>
              <w:rPr>
                <w:rFonts w:asciiTheme="majorHAnsi" w:eastAsia="Aptos" w:hAnsiTheme="majorHAnsi" w:cstheme="majorHAnsi"/>
                <w:b/>
                <w:bCs/>
                <w:kern w:val="2"/>
              </w:rPr>
            </w:pPr>
          </w:p>
          <w:p w14:paraId="697114EF" w14:textId="77777777" w:rsidR="004A6404" w:rsidRPr="00CA4DFF" w:rsidRDefault="004A6404" w:rsidP="004A6404">
            <w:pPr>
              <w:jc w:val="center"/>
              <w:rPr>
                <w:rFonts w:asciiTheme="majorHAnsi" w:eastAsia="Aptos" w:hAnsiTheme="majorHAnsi" w:cstheme="majorHAnsi"/>
                <w:b/>
                <w:bCs/>
                <w:kern w:val="2"/>
                <w:sz w:val="24"/>
                <w:szCs w:val="24"/>
              </w:rPr>
            </w:pPr>
            <w:r w:rsidRPr="00CA4DFF">
              <w:rPr>
                <w:rFonts w:asciiTheme="majorHAnsi" w:eastAsia="Aptos" w:hAnsiTheme="majorHAnsi" w:cstheme="majorHAnsi"/>
                <w:b/>
                <w:bCs/>
                <w:kern w:val="2"/>
              </w:rPr>
              <w:t xml:space="preserve">Allaitement </w:t>
            </w:r>
          </w:p>
        </w:tc>
        <w:tc>
          <w:tcPr>
            <w:tcW w:w="2694" w:type="dxa"/>
          </w:tcPr>
          <w:p w14:paraId="323D16D3" w14:textId="77777777" w:rsidR="004A6404" w:rsidRPr="00CA4DFF" w:rsidRDefault="004A6404" w:rsidP="004A6404">
            <w:pPr>
              <w:jc w:val="center"/>
              <w:rPr>
                <w:rFonts w:asciiTheme="majorHAnsi" w:eastAsia="Aptos" w:hAnsiTheme="majorHAnsi" w:cstheme="majorHAnsi"/>
                <w:kern w:val="2"/>
              </w:rPr>
            </w:pPr>
          </w:p>
          <w:p w14:paraId="6CA17C1C"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Dans la limite d’une heure par jour à prendre en 2 fois </w:t>
            </w:r>
          </w:p>
          <w:p w14:paraId="0A2327C0" w14:textId="77777777" w:rsidR="004A6404" w:rsidRPr="00CA4DFF" w:rsidRDefault="004A6404" w:rsidP="004A6404">
            <w:pPr>
              <w:jc w:val="center"/>
              <w:rPr>
                <w:rFonts w:asciiTheme="majorHAnsi" w:eastAsia="Aptos" w:hAnsiTheme="majorHAnsi" w:cstheme="majorHAnsi"/>
                <w:kern w:val="2"/>
                <w:sz w:val="24"/>
                <w:szCs w:val="24"/>
              </w:rPr>
            </w:pPr>
          </w:p>
        </w:tc>
        <w:tc>
          <w:tcPr>
            <w:tcW w:w="5072" w:type="dxa"/>
          </w:tcPr>
          <w:p w14:paraId="01B8A1AF" w14:textId="77777777" w:rsidR="004A6404" w:rsidRPr="00CA4DFF" w:rsidRDefault="004A6404" w:rsidP="004A6404">
            <w:pPr>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 xml:space="preserve">Autorisation susceptible d’être accordée en raison de la proximité du lieu où se trouve l’enfant et sous réserve des nécessités de service </w:t>
            </w:r>
          </w:p>
        </w:tc>
      </w:tr>
    </w:tbl>
    <w:p w14:paraId="69AA9795" w14:textId="77777777" w:rsidR="00B9312C" w:rsidRDefault="00B9312C" w:rsidP="00CA4DFF">
      <w:pPr>
        <w:jc w:val="center"/>
        <w:rPr>
          <w:rFonts w:asciiTheme="majorHAnsi" w:hAnsiTheme="majorHAnsi" w:cstheme="majorHAnsi"/>
        </w:rPr>
      </w:pPr>
    </w:p>
    <w:p w14:paraId="43B66560" w14:textId="77777777" w:rsidR="00B9312C" w:rsidRDefault="00B9312C" w:rsidP="00CA4DFF">
      <w:pPr>
        <w:jc w:val="center"/>
        <w:rPr>
          <w:rFonts w:asciiTheme="majorHAnsi" w:hAnsiTheme="majorHAnsi" w:cstheme="majorHAnsi"/>
        </w:rPr>
      </w:pPr>
    </w:p>
    <w:p w14:paraId="2B42C818" w14:textId="77777777" w:rsidR="00B9312C" w:rsidRDefault="00B9312C" w:rsidP="00CA4DFF">
      <w:pPr>
        <w:jc w:val="center"/>
        <w:rPr>
          <w:rFonts w:asciiTheme="majorHAnsi" w:hAnsiTheme="majorHAnsi" w:cstheme="majorHAnsi"/>
        </w:rPr>
      </w:pPr>
    </w:p>
    <w:p w14:paraId="5E77CD9C" w14:textId="77777777" w:rsidR="00B9312C" w:rsidRDefault="00B9312C" w:rsidP="00CA4DFF">
      <w:pPr>
        <w:jc w:val="center"/>
        <w:rPr>
          <w:rFonts w:asciiTheme="majorHAnsi" w:hAnsiTheme="majorHAnsi" w:cstheme="majorHAnsi"/>
        </w:rPr>
      </w:pPr>
    </w:p>
    <w:tbl>
      <w:tblPr>
        <w:tblpPr w:leftFromText="141" w:rightFromText="141" w:vertAnchor="page" w:horzAnchor="margin" w:tblpXSpec="center" w:tblpY="2988"/>
        <w:tblW w:w="10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5"/>
        <w:gridCol w:w="2835"/>
        <w:gridCol w:w="3371"/>
      </w:tblGrid>
      <w:tr w:rsidR="004A6404" w:rsidRPr="00CA4DFF" w14:paraId="16095B68" w14:textId="77777777" w:rsidTr="004A6404">
        <w:trPr>
          <w:trHeight w:val="262"/>
        </w:trPr>
        <w:tc>
          <w:tcPr>
            <w:tcW w:w="10671" w:type="dxa"/>
            <w:gridSpan w:val="3"/>
            <w:shd w:val="clear" w:color="auto" w:fill="007378"/>
          </w:tcPr>
          <w:p w14:paraId="2420B696"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color w:val="FFFFFF" w:themeColor="background1"/>
                <w:kern w:val="2"/>
              </w:rPr>
              <w:t xml:space="preserve">AUTORISATIONS D’ABSENCE LIEES A DES MOTIFS SYNDICAUX ET PROFESSIONNELS </w:t>
            </w:r>
          </w:p>
        </w:tc>
      </w:tr>
      <w:tr w:rsidR="004A6404" w:rsidRPr="00CA4DFF" w14:paraId="6BE9780A" w14:textId="77777777" w:rsidTr="004A6404">
        <w:tblPrEx>
          <w:tblCellMar>
            <w:left w:w="108" w:type="dxa"/>
            <w:right w:w="108" w:type="dxa"/>
          </w:tblCellMar>
          <w:tblLook w:val="04A0" w:firstRow="1" w:lastRow="0" w:firstColumn="1" w:lastColumn="0" w:noHBand="0" w:noVBand="1"/>
        </w:tblPrEx>
        <w:trPr>
          <w:trHeight w:val="186"/>
        </w:trPr>
        <w:tc>
          <w:tcPr>
            <w:tcW w:w="4465" w:type="dxa"/>
          </w:tcPr>
          <w:p w14:paraId="00046021"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OBJET </w:t>
            </w:r>
          </w:p>
        </w:tc>
        <w:tc>
          <w:tcPr>
            <w:tcW w:w="2835" w:type="dxa"/>
          </w:tcPr>
          <w:p w14:paraId="42E88012"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DUREE</w:t>
            </w:r>
          </w:p>
        </w:tc>
        <w:tc>
          <w:tcPr>
            <w:tcW w:w="3371" w:type="dxa"/>
          </w:tcPr>
          <w:p w14:paraId="6C860136"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OBSERVATIONS</w:t>
            </w:r>
          </w:p>
        </w:tc>
      </w:tr>
      <w:tr w:rsidR="004A6404" w:rsidRPr="00CA4DFF" w14:paraId="26D83B8A" w14:textId="77777777" w:rsidTr="004A6404">
        <w:tblPrEx>
          <w:tblCellMar>
            <w:left w:w="108" w:type="dxa"/>
            <w:right w:w="108" w:type="dxa"/>
          </w:tblCellMar>
          <w:tblLook w:val="04A0" w:firstRow="1" w:lastRow="0" w:firstColumn="1" w:lastColumn="0" w:noHBand="0" w:noVBand="1"/>
        </w:tblPrEx>
        <w:trPr>
          <w:trHeight w:val="1272"/>
        </w:trPr>
        <w:tc>
          <w:tcPr>
            <w:tcW w:w="4465" w:type="dxa"/>
          </w:tcPr>
          <w:p w14:paraId="76AF088C" w14:textId="77777777" w:rsidR="004A6404" w:rsidRPr="00CA4DFF" w:rsidRDefault="004A6404" w:rsidP="004A6404">
            <w:pPr>
              <w:jc w:val="center"/>
              <w:rPr>
                <w:rFonts w:asciiTheme="majorHAnsi" w:eastAsia="Aptos" w:hAnsiTheme="majorHAnsi" w:cstheme="majorHAnsi"/>
                <w:kern w:val="2"/>
              </w:rPr>
            </w:pPr>
          </w:p>
          <w:p w14:paraId="33E7D8DF"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Congrès ou réunions des organismes directeurs des unions/ fédérations/ confédérations de syndicats non représentés au conseil commun de la fonction publique</w:t>
            </w:r>
          </w:p>
        </w:tc>
        <w:tc>
          <w:tcPr>
            <w:tcW w:w="2835" w:type="dxa"/>
          </w:tcPr>
          <w:p w14:paraId="6077C025" w14:textId="77777777" w:rsidR="004A6404" w:rsidRPr="00CA4DFF" w:rsidRDefault="004A6404" w:rsidP="004A6404">
            <w:pPr>
              <w:jc w:val="center"/>
              <w:rPr>
                <w:rFonts w:asciiTheme="majorHAnsi" w:eastAsia="Aptos" w:hAnsiTheme="majorHAnsi" w:cstheme="majorHAnsi"/>
                <w:kern w:val="2"/>
              </w:rPr>
            </w:pPr>
          </w:p>
          <w:p w14:paraId="6D13432D"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10 jours par an / agent  </w:t>
            </w:r>
          </w:p>
        </w:tc>
        <w:tc>
          <w:tcPr>
            <w:tcW w:w="3371" w:type="dxa"/>
            <w:vMerge w:val="restart"/>
          </w:tcPr>
          <w:p w14:paraId="1704F93B" w14:textId="77777777" w:rsidR="004A6404" w:rsidRPr="00CA4DFF" w:rsidRDefault="004A6404" w:rsidP="004A6404">
            <w:pPr>
              <w:jc w:val="center"/>
              <w:rPr>
                <w:rFonts w:asciiTheme="majorHAnsi" w:eastAsia="Aptos" w:hAnsiTheme="majorHAnsi" w:cstheme="majorHAnsi"/>
                <w:kern w:val="2"/>
              </w:rPr>
            </w:pPr>
          </w:p>
          <w:p w14:paraId="34DA04DB" w14:textId="77777777" w:rsidR="004A6404" w:rsidRPr="00CA4DFF" w:rsidRDefault="004A6404" w:rsidP="004A6404">
            <w:pPr>
              <w:jc w:val="center"/>
              <w:rPr>
                <w:rFonts w:asciiTheme="majorHAnsi" w:eastAsia="Aptos" w:hAnsiTheme="majorHAnsi" w:cstheme="majorHAnsi"/>
                <w:kern w:val="2"/>
              </w:rPr>
            </w:pPr>
          </w:p>
          <w:p w14:paraId="2AF916C8" w14:textId="77777777" w:rsidR="004A6404" w:rsidRPr="00CA4DFF" w:rsidRDefault="004A6404" w:rsidP="004A6404">
            <w:pPr>
              <w:jc w:val="center"/>
              <w:rPr>
                <w:rFonts w:asciiTheme="majorHAnsi" w:eastAsia="Aptos" w:hAnsiTheme="majorHAnsi" w:cstheme="majorHAnsi"/>
                <w:kern w:val="2"/>
              </w:rPr>
            </w:pPr>
          </w:p>
          <w:p w14:paraId="30EBCC9A" w14:textId="77777777" w:rsidR="004A6404" w:rsidRPr="00CA4DFF" w:rsidRDefault="004A6404" w:rsidP="004A6404">
            <w:pPr>
              <w:jc w:val="center"/>
              <w:rPr>
                <w:rFonts w:asciiTheme="majorHAnsi" w:eastAsia="Aptos" w:hAnsiTheme="majorHAnsi" w:cstheme="majorHAnsi"/>
                <w:kern w:val="2"/>
              </w:rPr>
            </w:pPr>
          </w:p>
          <w:p w14:paraId="6114F088" w14:textId="77777777" w:rsidR="004A6404" w:rsidRPr="00CA4DFF" w:rsidRDefault="004A6404" w:rsidP="004A6404">
            <w:pPr>
              <w:rPr>
                <w:rFonts w:asciiTheme="majorHAnsi" w:eastAsia="Aptos" w:hAnsiTheme="majorHAnsi" w:cstheme="majorHAnsi"/>
                <w:kern w:val="2"/>
              </w:rPr>
            </w:pPr>
          </w:p>
          <w:p w14:paraId="7B5C8145"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Autorisation accordée sous réserve des nécessités de service sur présentation de leur convocation au moins trois jours à l’avance, aux agents désignés par l’organisation syndicale. </w:t>
            </w:r>
            <w:r w:rsidRPr="00CA4DFF">
              <w:rPr>
                <w:rFonts w:asciiTheme="majorHAnsi" w:eastAsia="Aptos" w:hAnsiTheme="majorHAnsi" w:cstheme="majorHAnsi"/>
                <w:kern w:val="2"/>
              </w:rPr>
              <w:br/>
              <w:t>Délais de route non compris</w:t>
            </w:r>
          </w:p>
        </w:tc>
      </w:tr>
      <w:tr w:rsidR="004A6404" w:rsidRPr="00CA4DFF" w14:paraId="6241277A" w14:textId="77777777" w:rsidTr="004A6404">
        <w:tblPrEx>
          <w:tblCellMar>
            <w:left w:w="108" w:type="dxa"/>
            <w:right w:w="108" w:type="dxa"/>
          </w:tblCellMar>
          <w:tblLook w:val="04A0" w:firstRow="1" w:lastRow="0" w:firstColumn="1" w:lastColumn="0" w:noHBand="0" w:noVBand="1"/>
        </w:tblPrEx>
        <w:trPr>
          <w:trHeight w:val="610"/>
        </w:trPr>
        <w:tc>
          <w:tcPr>
            <w:tcW w:w="4465" w:type="dxa"/>
          </w:tcPr>
          <w:p w14:paraId="5070E031" w14:textId="77777777" w:rsidR="004A6404" w:rsidRPr="00CA4DFF" w:rsidRDefault="004A6404" w:rsidP="004A6404">
            <w:pPr>
              <w:jc w:val="center"/>
              <w:rPr>
                <w:rFonts w:asciiTheme="majorHAnsi" w:eastAsia="Aptos" w:hAnsiTheme="majorHAnsi" w:cstheme="majorHAnsi"/>
                <w:b/>
                <w:bCs/>
                <w:kern w:val="2"/>
              </w:rPr>
            </w:pPr>
          </w:p>
          <w:p w14:paraId="1555A772"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Congrès ou réunions des organismes directeurs des organisations syndicales internationales et des unions/ fédérations / confédérations de syndicats représentés au conseil commun de la fonction publique </w:t>
            </w:r>
          </w:p>
        </w:tc>
        <w:tc>
          <w:tcPr>
            <w:tcW w:w="2835" w:type="dxa"/>
          </w:tcPr>
          <w:p w14:paraId="12058C9F" w14:textId="77777777" w:rsidR="004A6404" w:rsidRPr="00CA4DFF" w:rsidRDefault="004A6404" w:rsidP="004A6404">
            <w:pPr>
              <w:jc w:val="center"/>
              <w:rPr>
                <w:rFonts w:asciiTheme="majorHAnsi" w:eastAsia="Aptos" w:hAnsiTheme="majorHAnsi" w:cstheme="majorHAnsi"/>
                <w:kern w:val="2"/>
                <w:sz w:val="24"/>
                <w:szCs w:val="24"/>
              </w:rPr>
            </w:pPr>
          </w:p>
          <w:p w14:paraId="79F058D2" w14:textId="77777777" w:rsidR="004A6404" w:rsidRPr="00CA4DFF" w:rsidRDefault="004A6404" w:rsidP="004A6404">
            <w:pPr>
              <w:jc w:val="center"/>
              <w:rPr>
                <w:rFonts w:asciiTheme="majorHAnsi" w:eastAsia="Aptos" w:hAnsiTheme="majorHAnsi" w:cstheme="majorHAnsi"/>
                <w:kern w:val="2"/>
                <w:sz w:val="24"/>
                <w:szCs w:val="24"/>
              </w:rPr>
            </w:pPr>
          </w:p>
          <w:p w14:paraId="148C5ED0" w14:textId="77777777" w:rsidR="004A6404" w:rsidRPr="00CA4DFF" w:rsidRDefault="004A6404" w:rsidP="004A6404">
            <w:pPr>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20 jours par an / agent</w:t>
            </w:r>
            <w:r w:rsidRPr="00CA4DFF">
              <w:rPr>
                <w:rFonts w:asciiTheme="majorHAnsi" w:eastAsia="Aptos" w:hAnsiTheme="majorHAnsi" w:cstheme="majorHAnsi"/>
                <w:kern w:val="2"/>
                <w:sz w:val="24"/>
                <w:szCs w:val="24"/>
              </w:rPr>
              <w:t xml:space="preserve"> </w:t>
            </w:r>
          </w:p>
        </w:tc>
        <w:tc>
          <w:tcPr>
            <w:tcW w:w="3371" w:type="dxa"/>
            <w:vMerge/>
          </w:tcPr>
          <w:p w14:paraId="681E020A" w14:textId="77777777" w:rsidR="004A6404" w:rsidRPr="00CA4DFF" w:rsidRDefault="004A6404" w:rsidP="004A6404">
            <w:pPr>
              <w:jc w:val="center"/>
              <w:rPr>
                <w:rFonts w:asciiTheme="majorHAnsi" w:eastAsia="Aptos" w:hAnsiTheme="majorHAnsi" w:cstheme="majorHAnsi"/>
                <w:kern w:val="2"/>
                <w:sz w:val="24"/>
                <w:szCs w:val="24"/>
              </w:rPr>
            </w:pPr>
          </w:p>
        </w:tc>
      </w:tr>
      <w:tr w:rsidR="004A6404" w:rsidRPr="00CA4DFF" w14:paraId="7AC81257" w14:textId="77777777" w:rsidTr="004A6404">
        <w:tblPrEx>
          <w:tblCellMar>
            <w:left w:w="108" w:type="dxa"/>
            <w:right w:w="108" w:type="dxa"/>
          </w:tblCellMar>
          <w:tblLook w:val="04A0" w:firstRow="1" w:lastRow="0" w:firstColumn="1" w:lastColumn="0" w:noHBand="0" w:noVBand="1"/>
        </w:tblPrEx>
        <w:trPr>
          <w:trHeight w:val="698"/>
        </w:trPr>
        <w:tc>
          <w:tcPr>
            <w:tcW w:w="4465" w:type="dxa"/>
          </w:tcPr>
          <w:p w14:paraId="78945819" w14:textId="77777777" w:rsidR="004A6404" w:rsidRPr="00CA4DFF" w:rsidRDefault="004A6404" w:rsidP="004A6404">
            <w:pPr>
              <w:jc w:val="center"/>
              <w:rPr>
                <w:rFonts w:asciiTheme="majorHAnsi" w:eastAsia="Aptos" w:hAnsiTheme="majorHAnsi" w:cstheme="majorHAnsi"/>
                <w:b/>
                <w:bCs/>
                <w:kern w:val="2"/>
              </w:rPr>
            </w:pPr>
          </w:p>
          <w:p w14:paraId="6E049CAF"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Congrès ou réunions des organisations directeurs d’un autre niveau (sections syndicales).</w:t>
            </w:r>
          </w:p>
        </w:tc>
        <w:tc>
          <w:tcPr>
            <w:tcW w:w="2835" w:type="dxa"/>
          </w:tcPr>
          <w:p w14:paraId="41FBCB1A" w14:textId="77777777" w:rsidR="004A6404" w:rsidRPr="00CA4DFF" w:rsidRDefault="004A6404" w:rsidP="004A6404">
            <w:pPr>
              <w:jc w:val="center"/>
              <w:rPr>
                <w:rFonts w:asciiTheme="majorHAnsi" w:eastAsia="Aptos" w:hAnsiTheme="majorHAnsi" w:cstheme="majorHAnsi"/>
                <w:kern w:val="2"/>
                <w:sz w:val="24"/>
                <w:szCs w:val="24"/>
              </w:rPr>
            </w:pPr>
          </w:p>
          <w:p w14:paraId="73AB8314" w14:textId="77777777" w:rsidR="004A6404" w:rsidRPr="00CA4DFF" w:rsidRDefault="004A6404" w:rsidP="004A6404">
            <w:pPr>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1 heure d’absence pour 1000 heures de travail effectué par l’ensemble des agents</w:t>
            </w:r>
            <w:r w:rsidRPr="00CA4DFF">
              <w:rPr>
                <w:rFonts w:asciiTheme="majorHAnsi" w:eastAsia="Aptos" w:hAnsiTheme="majorHAnsi" w:cstheme="majorHAnsi"/>
                <w:kern w:val="2"/>
                <w:sz w:val="24"/>
                <w:szCs w:val="24"/>
              </w:rPr>
              <w:t xml:space="preserve"> </w:t>
            </w:r>
          </w:p>
        </w:tc>
        <w:tc>
          <w:tcPr>
            <w:tcW w:w="3371" w:type="dxa"/>
            <w:vMerge/>
          </w:tcPr>
          <w:p w14:paraId="15D07FEB" w14:textId="77777777" w:rsidR="004A6404" w:rsidRPr="00CA4DFF" w:rsidRDefault="004A6404" w:rsidP="004A6404">
            <w:pPr>
              <w:jc w:val="center"/>
              <w:rPr>
                <w:rFonts w:asciiTheme="majorHAnsi" w:eastAsia="Aptos" w:hAnsiTheme="majorHAnsi" w:cstheme="majorHAnsi"/>
                <w:kern w:val="2"/>
                <w:sz w:val="24"/>
                <w:szCs w:val="24"/>
              </w:rPr>
            </w:pPr>
          </w:p>
        </w:tc>
      </w:tr>
      <w:tr w:rsidR="004A6404" w:rsidRPr="00CA4DFF" w14:paraId="7E98547A" w14:textId="77777777" w:rsidTr="004A6404">
        <w:tblPrEx>
          <w:tblCellMar>
            <w:left w:w="108" w:type="dxa"/>
            <w:right w:w="108" w:type="dxa"/>
          </w:tblCellMar>
          <w:tblLook w:val="04A0" w:firstRow="1" w:lastRow="0" w:firstColumn="1" w:lastColumn="0" w:noHBand="0" w:noVBand="1"/>
        </w:tblPrEx>
        <w:trPr>
          <w:trHeight w:val="186"/>
        </w:trPr>
        <w:tc>
          <w:tcPr>
            <w:tcW w:w="4465" w:type="dxa"/>
          </w:tcPr>
          <w:p w14:paraId="687487BE" w14:textId="77777777" w:rsidR="004A6404" w:rsidRPr="00CA4DFF" w:rsidRDefault="004A6404" w:rsidP="004A6404">
            <w:pPr>
              <w:jc w:val="center"/>
              <w:rPr>
                <w:rFonts w:asciiTheme="majorHAnsi" w:eastAsia="Aptos" w:hAnsiTheme="majorHAnsi" w:cstheme="majorHAnsi"/>
                <w:kern w:val="2"/>
              </w:rPr>
            </w:pPr>
          </w:p>
          <w:p w14:paraId="598872D7"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b/>
                <w:bCs/>
                <w:kern w:val="2"/>
              </w:rPr>
              <w:t xml:space="preserve">Formation professionnelle </w:t>
            </w:r>
            <w:r w:rsidRPr="00CA4DFF">
              <w:rPr>
                <w:rFonts w:asciiTheme="majorHAnsi" w:eastAsia="Aptos" w:hAnsiTheme="majorHAnsi" w:cstheme="majorHAnsi"/>
                <w:kern w:val="2"/>
              </w:rPr>
              <w:t xml:space="preserve"> </w:t>
            </w:r>
          </w:p>
        </w:tc>
        <w:tc>
          <w:tcPr>
            <w:tcW w:w="2835" w:type="dxa"/>
          </w:tcPr>
          <w:p w14:paraId="62AA94BE" w14:textId="77777777" w:rsidR="004A6404" w:rsidRPr="00CA4DFF" w:rsidRDefault="004A6404" w:rsidP="004A6404">
            <w:pPr>
              <w:jc w:val="center"/>
              <w:rPr>
                <w:rFonts w:asciiTheme="majorHAnsi" w:eastAsia="Aptos" w:hAnsiTheme="majorHAnsi" w:cstheme="majorHAnsi"/>
                <w:kern w:val="2"/>
              </w:rPr>
            </w:pPr>
          </w:p>
          <w:p w14:paraId="451939C7"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Durée du stage ou de la formation </w:t>
            </w:r>
          </w:p>
        </w:tc>
        <w:tc>
          <w:tcPr>
            <w:tcW w:w="3371" w:type="dxa"/>
          </w:tcPr>
          <w:p w14:paraId="73CA71B0" w14:textId="77777777" w:rsidR="004A6404" w:rsidRPr="00CA4DFF" w:rsidRDefault="004A6404" w:rsidP="004A6404">
            <w:pPr>
              <w:jc w:val="center"/>
              <w:rPr>
                <w:rFonts w:asciiTheme="majorHAnsi" w:eastAsia="Aptos" w:hAnsiTheme="majorHAnsi" w:cstheme="majorHAnsi"/>
                <w:kern w:val="2"/>
              </w:rPr>
            </w:pPr>
          </w:p>
          <w:p w14:paraId="38786A71"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Autorisation accordée sous réserve des nécessités du service </w:t>
            </w:r>
          </w:p>
        </w:tc>
      </w:tr>
      <w:tr w:rsidR="004A6404" w:rsidRPr="00CA4DFF" w14:paraId="75A15B04" w14:textId="77777777" w:rsidTr="004A6404">
        <w:tblPrEx>
          <w:tblCellMar>
            <w:left w:w="108" w:type="dxa"/>
            <w:right w:w="108" w:type="dxa"/>
          </w:tblCellMar>
          <w:tblLook w:val="04A0" w:firstRow="1" w:lastRow="0" w:firstColumn="1" w:lastColumn="0" w:noHBand="0" w:noVBand="1"/>
        </w:tblPrEx>
        <w:trPr>
          <w:trHeight w:val="186"/>
        </w:trPr>
        <w:tc>
          <w:tcPr>
            <w:tcW w:w="4465" w:type="dxa"/>
          </w:tcPr>
          <w:p w14:paraId="34EDCDF3" w14:textId="77777777" w:rsidR="004A6404" w:rsidRPr="00CA4DFF" w:rsidRDefault="004A6404" w:rsidP="004A6404">
            <w:pPr>
              <w:jc w:val="center"/>
              <w:rPr>
                <w:rFonts w:asciiTheme="majorHAnsi" w:eastAsia="Aptos" w:hAnsiTheme="majorHAnsi" w:cstheme="majorHAnsi"/>
                <w:b/>
                <w:bCs/>
                <w:kern w:val="2"/>
              </w:rPr>
            </w:pPr>
          </w:p>
          <w:p w14:paraId="2202A00C" w14:textId="77777777" w:rsidR="004A6404" w:rsidRPr="00CA4DFF" w:rsidRDefault="004A6404" w:rsidP="004A6404">
            <w:pPr>
              <w:jc w:val="center"/>
              <w:rPr>
                <w:rFonts w:asciiTheme="majorHAnsi" w:eastAsia="Aptos" w:hAnsiTheme="majorHAnsi" w:cstheme="majorHAnsi"/>
                <w:kern w:val="2"/>
                <w:sz w:val="24"/>
                <w:szCs w:val="24"/>
              </w:rPr>
            </w:pPr>
            <w:r w:rsidRPr="00CA4DFF">
              <w:rPr>
                <w:rFonts w:asciiTheme="majorHAnsi" w:eastAsia="Aptos" w:hAnsiTheme="majorHAnsi" w:cstheme="majorHAnsi"/>
                <w:b/>
                <w:bCs/>
                <w:kern w:val="2"/>
              </w:rPr>
              <w:t>Administrateur amicale du personnel</w:t>
            </w:r>
            <w:r w:rsidRPr="00CA4DFF">
              <w:rPr>
                <w:rFonts w:asciiTheme="majorHAnsi" w:eastAsia="Aptos" w:hAnsiTheme="majorHAnsi" w:cstheme="majorHAnsi"/>
                <w:kern w:val="2"/>
                <w:sz w:val="24"/>
                <w:szCs w:val="24"/>
              </w:rPr>
              <w:t xml:space="preserve">  </w:t>
            </w:r>
          </w:p>
        </w:tc>
        <w:tc>
          <w:tcPr>
            <w:tcW w:w="2835" w:type="dxa"/>
          </w:tcPr>
          <w:p w14:paraId="59C2ABBF" w14:textId="77777777" w:rsidR="004A6404" w:rsidRPr="00CA4DFF" w:rsidRDefault="004A6404" w:rsidP="004A6404">
            <w:pPr>
              <w:jc w:val="center"/>
              <w:rPr>
                <w:rFonts w:asciiTheme="majorHAnsi" w:eastAsia="Aptos" w:hAnsiTheme="majorHAnsi" w:cstheme="majorHAnsi"/>
                <w:kern w:val="2"/>
              </w:rPr>
            </w:pPr>
          </w:p>
          <w:p w14:paraId="1C43B1DB" w14:textId="77777777" w:rsidR="004A6404" w:rsidRPr="00CA4DFF" w:rsidRDefault="004A6404" w:rsidP="004A6404">
            <w:pPr>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 xml:space="preserve">Durée de la réunion </w:t>
            </w:r>
            <w:r w:rsidRPr="00CA4DFF">
              <w:rPr>
                <w:rFonts w:asciiTheme="majorHAnsi" w:eastAsia="Aptos" w:hAnsiTheme="majorHAnsi" w:cstheme="majorHAnsi"/>
                <w:kern w:val="2"/>
                <w:sz w:val="24"/>
                <w:szCs w:val="24"/>
              </w:rPr>
              <w:t xml:space="preserve"> </w:t>
            </w:r>
          </w:p>
        </w:tc>
        <w:tc>
          <w:tcPr>
            <w:tcW w:w="3371" w:type="dxa"/>
          </w:tcPr>
          <w:p w14:paraId="6C0ACE83" w14:textId="77777777" w:rsidR="004A6404" w:rsidRPr="00CA4DFF" w:rsidRDefault="004A6404" w:rsidP="004A6404">
            <w:pPr>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Autorisation susceptible d’être accordée</w:t>
            </w:r>
          </w:p>
        </w:tc>
      </w:tr>
    </w:tbl>
    <w:p w14:paraId="6D172EAD" w14:textId="77777777" w:rsidR="00B9312C" w:rsidRDefault="00B9312C" w:rsidP="00CA4DFF">
      <w:pPr>
        <w:jc w:val="center"/>
        <w:rPr>
          <w:rFonts w:asciiTheme="majorHAnsi" w:hAnsiTheme="majorHAnsi" w:cstheme="majorHAnsi"/>
        </w:rPr>
      </w:pPr>
    </w:p>
    <w:tbl>
      <w:tblPr>
        <w:tblpPr w:leftFromText="141" w:rightFromText="141" w:vertAnchor="page" w:horzAnchor="margin" w:tblpXSpec="center" w:tblpY="9463"/>
        <w:tblW w:w="10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3"/>
        <w:gridCol w:w="2977"/>
        <w:gridCol w:w="3371"/>
      </w:tblGrid>
      <w:tr w:rsidR="004A6404" w:rsidRPr="00CA4DFF" w14:paraId="7F6754B6" w14:textId="77777777" w:rsidTr="004A6404">
        <w:trPr>
          <w:trHeight w:val="262"/>
        </w:trPr>
        <w:tc>
          <w:tcPr>
            <w:tcW w:w="10671" w:type="dxa"/>
            <w:gridSpan w:val="3"/>
            <w:shd w:val="clear" w:color="auto" w:fill="007378"/>
          </w:tcPr>
          <w:p w14:paraId="57FC26BF"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color w:val="FFFFFF" w:themeColor="background1"/>
                <w:kern w:val="2"/>
              </w:rPr>
              <w:t xml:space="preserve">AUTORISATIONS D’ABSENCE LIEES A DES MOTIFS CIVIQUES  </w:t>
            </w:r>
          </w:p>
        </w:tc>
      </w:tr>
      <w:tr w:rsidR="004A6404" w:rsidRPr="00CA4DFF" w14:paraId="2B320D67" w14:textId="77777777" w:rsidTr="004A6404">
        <w:tblPrEx>
          <w:tblCellMar>
            <w:left w:w="108" w:type="dxa"/>
            <w:right w:w="108" w:type="dxa"/>
          </w:tblCellMar>
          <w:tblLook w:val="04A0" w:firstRow="1" w:lastRow="0" w:firstColumn="1" w:lastColumn="0" w:noHBand="0" w:noVBand="1"/>
        </w:tblPrEx>
        <w:trPr>
          <w:trHeight w:val="186"/>
        </w:trPr>
        <w:tc>
          <w:tcPr>
            <w:tcW w:w="4323" w:type="dxa"/>
          </w:tcPr>
          <w:p w14:paraId="3A29B677"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OBJET </w:t>
            </w:r>
          </w:p>
        </w:tc>
        <w:tc>
          <w:tcPr>
            <w:tcW w:w="2977" w:type="dxa"/>
          </w:tcPr>
          <w:p w14:paraId="6D49BFE1"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DUREE</w:t>
            </w:r>
          </w:p>
        </w:tc>
        <w:tc>
          <w:tcPr>
            <w:tcW w:w="3371" w:type="dxa"/>
          </w:tcPr>
          <w:p w14:paraId="415313F9"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OBSERVATIONS</w:t>
            </w:r>
          </w:p>
        </w:tc>
      </w:tr>
      <w:tr w:rsidR="004A6404" w:rsidRPr="00CA4DFF" w14:paraId="3DA20937" w14:textId="77777777" w:rsidTr="004A6404">
        <w:tblPrEx>
          <w:tblCellMar>
            <w:left w:w="108" w:type="dxa"/>
            <w:right w:w="108" w:type="dxa"/>
          </w:tblCellMar>
          <w:tblLook w:val="04A0" w:firstRow="1" w:lastRow="0" w:firstColumn="1" w:lastColumn="0" w:noHBand="0" w:noVBand="1"/>
        </w:tblPrEx>
        <w:trPr>
          <w:trHeight w:val="186"/>
        </w:trPr>
        <w:tc>
          <w:tcPr>
            <w:tcW w:w="4323" w:type="dxa"/>
          </w:tcPr>
          <w:p w14:paraId="3A38E902" w14:textId="77777777" w:rsidR="004A6404" w:rsidRPr="00CA4DFF" w:rsidRDefault="004A6404" w:rsidP="004A6404">
            <w:pPr>
              <w:jc w:val="center"/>
              <w:rPr>
                <w:rFonts w:asciiTheme="majorHAnsi" w:eastAsia="Aptos" w:hAnsiTheme="majorHAnsi" w:cstheme="majorHAnsi"/>
                <w:kern w:val="2"/>
              </w:rPr>
            </w:pPr>
          </w:p>
          <w:p w14:paraId="344FBB3B"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Représentation de parents d’élèves aux conseils d’école, d’administration, de classe et commissions permanentes des lycées et collèges </w:t>
            </w:r>
          </w:p>
          <w:p w14:paraId="71CEA78A"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Commission spéciale pour l’organisation des élections aux conseils d’école.  </w:t>
            </w:r>
          </w:p>
        </w:tc>
        <w:tc>
          <w:tcPr>
            <w:tcW w:w="2977" w:type="dxa"/>
          </w:tcPr>
          <w:p w14:paraId="1FFE428F" w14:textId="77777777" w:rsidR="004A6404" w:rsidRPr="00CA4DFF" w:rsidRDefault="004A6404" w:rsidP="004A6404">
            <w:pPr>
              <w:jc w:val="center"/>
              <w:rPr>
                <w:rFonts w:asciiTheme="majorHAnsi" w:eastAsia="Aptos" w:hAnsiTheme="majorHAnsi" w:cstheme="majorHAnsi"/>
                <w:kern w:val="2"/>
              </w:rPr>
            </w:pPr>
          </w:p>
          <w:p w14:paraId="784C314D" w14:textId="77777777" w:rsidR="004A6404" w:rsidRPr="00CA4DFF" w:rsidRDefault="004A6404" w:rsidP="004A6404">
            <w:pPr>
              <w:jc w:val="center"/>
              <w:rPr>
                <w:rFonts w:asciiTheme="majorHAnsi" w:eastAsia="Aptos" w:hAnsiTheme="majorHAnsi" w:cstheme="majorHAnsi"/>
                <w:kern w:val="2"/>
              </w:rPr>
            </w:pPr>
          </w:p>
          <w:p w14:paraId="1E0C5082"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Durée de la réunion  </w:t>
            </w:r>
          </w:p>
        </w:tc>
        <w:tc>
          <w:tcPr>
            <w:tcW w:w="3371" w:type="dxa"/>
          </w:tcPr>
          <w:p w14:paraId="597956AE" w14:textId="77777777" w:rsidR="004A6404" w:rsidRPr="00CA4DFF" w:rsidRDefault="004A6404" w:rsidP="004A6404">
            <w:pPr>
              <w:jc w:val="center"/>
              <w:rPr>
                <w:rFonts w:asciiTheme="majorHAnsi" w:eastAsia="Aptos" w:hAnsiTheme="majorHAnsi" w:cstheme="majorHAnsi"/>
                <w:kern w:val="2"/>
              </w:rPr>
            </w:pPr>
          </w:p>
          <w:p w14:paraId="1EFF27AE"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Autorisation susceptible d’être accordée sur présentation de la convocation et sous réserve des nécessités du service  </w:t>
            </w:r>
          </w:p>
        </w:tc>
      </w:tr>
      <w:tr w:rsidR="004A6404" w:rsidRPr="00CA4DFF" w14:paraId="7B086AB2" w14:textId="77777777" w:rsidTr="004A6404">
        <w:tblPrEx>
          <w:tblCellMar>
            <w:left w:w="108" w:type="dxa"/>
            <w:right w:w="108" w:type="dxa"/>
          </w:tblCellMar>
          <w:tblLook w:val="04A0" w:firstRow="1" w:lastRow="0" w:firstColumn="1" w:lastColumn="0" w:noHBand="0" w:noVBand="1"/>
        </w:tblPrEx>
        <w:trPr>
          <w:trHeight w:val="186"/>
        </w:trPr>
        <w:tc>
          <w:tcPr>
            <w:tcW w:w="4323" w:type="dxa"/>
          </w:tcPr>
          <w:p w14:paraId="0C485601" w14:textId="77777777" w:rsidR="004A6404" w:rsidRPr="00CA4DFF" w:rsidRDefault="004A6404" w:rsidP="004A6404">
            <w:pPr>
              <w:jc w:val="center"/>
              <w:rPr>
                <w:rFonts w:asciiTheme="majorHAnsi" w:eastAsia="Aptos" w:hAnsiTheme="majorHAnsi" w:cstheme="majorHAnsi"/>
                <w:kern w:val="2"/>
              </w:rPr>
            </w:pPr>
          </w:p>
          <w:p w14:paraId="4E1821BB"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b/>
                <w:bCs/>
                <w:kern w:val="2"/>
              </w:rPr>
              <w:t xml:space="preserve">Electeurs – assesseur – délégué /élections aux organismes de Sécurité Sociale </w:t>
            </w:r>
            <w:r w:rsidRPr="00CA4DFF">
              <w:rPr>
                <w:rFonts w:asciiTheme="majorHAnsi" w:eastAsia="Aptos" w:hAnsiTheme="majorHAnsi" w:cstheme="majorHAnsi"/>
                <w:kern w:val="2"/>
              </w:rPr>
              <w:t xml:space="preserve"> </w:t>
            </w:r>
          </w:p>
        </w:tc>
        <w:tc>
          <w:tcPr>
            <w:tcW w:w="2977" w:type="dxa"/>
          </w:tcPr>
          <w:p w14:paraId="0ED2D3B6" w14:textId="77777777" w:rsidR="004A6404" w:rsidRPr="00CA4DFF" w:rsidRDefault="004A6404" w:rsidP="004A6404">
            <w:pPr>
              <w:jc w:val="center"/>
              <w:rPr>
                <w:rFonts w:asciiTheme="majorHAnsi" w:eastAsia="Aptos" w:hAnsiTheme="majorHAnsi" w:cstheme="majorHAnsi"/>
                <w:kern w:val="2"/>
              </w:rPr>
            </w:pPr>
          </w:p>
          <w:p w14:paraId="49109940"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Jour du scrutin </w:t>
            </w:r>
          </w:p>
        </w:tc>
        <w:tc>
          <w:tcPr>
            <w:tcW w:w="3371" w:type="dxa"/>
          </w:tcPr>
          <w:p w14:paraId="1CD40591" w14:textId="77777777" w:rsidR="004A6404" w:rsidRPr="00CA4DFF" w:rsidRDefault="004A6404" w:rsidP="004A6404">
            <w:pPr>
              <w:jc w:val="center"/>
              <w:rPr>
                <w:rFonts w:asciiTheme="majorHAnsi" w:eastAsia="Aptos" w:hAnsiTheme="majorHAnsi" w:cstheme="majorHAnsi"/>
                <w:kern w:val="2"/>
              </w:rPr>
            </w:pPr>
          </w:p>
          <w:p w14:paraId="0CE652F0"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Autorisation susceptible d’être accordée sur présentation d’un justificatif et sous réserve des nécessités du service </w:t>
            </w:r>
          </w:p>
        </w:tc>
      </w:tr>
    </w:tbl>
    <w:p w14:paraId="67C421E5" w14:textId="77777777" w:rsidR="00633F97" w:rsidRDefault="00633F97" w:rsidP="00CA4DFF">
      <w:pPr>
        <w:jc w:val="center"/>
        <w:rPr>
          <w:rFonts w:asciiTheme="majorHAnsi" w:hAnsiTheme="majorHAnsi" w:cstheme="majorHAnsi"/>
        </w:rPr>
      </w:pPr>
    </w:p>
    <w:p w14:paraId="63DE7F2F" w14:textId="77777777" w:rsidR="00633F97" w:rsidRDefault="00633F97" w:rsidP="00CA4DFF">
      <w:pPr>
        <w:jc w:val="center"/>
        <w:rPr>
          <w:rFonts w:asciiTheme="majorHAnsi" w:hAnsiTheme="majorHAnsi" w:cstheme="majorHAnsi"/>
        </w:rPr>
      </w:pPr>
    </w:p>
    <w:p w14:paraId="55573AED" w14:textId="51D9F6C7" w:rsidR="00633F97" w:rsidRDefault="00633F97" w:rsidP="00CA4DFF">
      <w:pPr>
        <w:jc w:val="center"/>
        <w:rPr>
          <w:rFonts w:asciiTheme="majorHAnsi" w:hAnsiTheme="majorHAnsi" w:cstheme="majorHAnsi"/>
        </w:rPr>
      </w:pPr>
    </w:p>
    <w:p w14:paraId="31DD0C02" w14:textId="77777777" w:rsidR="00633F97" w:rsidRDefault="00633F97">
      <w:pPr>
        <w:rPr>
          <w:rFonts w:asciiTheme="majorHAnsi" w:hAnsiTheme="majorHAnsi" w:cstheme="majorHAnsi"/>
        </w:rPr>
      </w:pPr>
      <w:r>
        <w:rPr>
          <w:rFonts w:asciiTheme="majorHAnsi" w:hAnsiTheme="majorHAnsi" w:cstheme="majorHAnsi"/>
        </w:rPr>
        <w:br w:type="page"/>
      </w:r>
    </w:p>
    <w:tbl>
      <w:tblPr>
        <w:tblpPr w:leftFromText="141" w:rightFromText="141" w:vertAnchor="page" w:horzAnchor="margin" w:tblpXSpec="center" w:tblpY="1155"/>
        <w:tblW w:w="10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3827"/>
        <w:gridCol w:w="3655"/>
      </w:tblGrid>
      <w:tr w:rsidR="004A6404" w:rsidRPr="00CA4DFF" w14:paraId="51C18EA2" w14:textId="77777777" w:rsidTr="004A6404">
        <w:trPr>
          <w:trHeight w:val="262"/>
        </w:trPr>
        <w:tc>
          <w:tcPr>
            <w:tcW w:w="10671" w:type="dxa"/>
            <w:gridSpan w:val="3"/>
            <w:shd w:val="clear" w:color="auto" w:fill="007378"/>
          </w:tcPr>
          <w:p w14:paraId="08376F9D" w14:textId="77777777" w:rsidR="004A6404" w:rsidRPr="00CA4DFF" w:rsidRDefault="004A6404" w:rsidP="004A6404">
            <w:pPr>
              <w:rPr>
                <w:rFonts w:asciiTheme="majorHAnsi" w:eastAsia="Aptos" w:hAnsiTheme="majorHAnsi" w:cstheme="majorHAnsi"/>
                <w:b/>
                <w:bCs/>
                <w:color w:val="007378"/>
                <w:kern w:val="2"/>
              </w:rPr>
            </w:pPr>
            <w:r>
              <w:rPr>
                <w:rFonts w:asciiTheme="majorHAnsi" w:eastAsia="Aptos" w:hAnsiTheme="majorHAnsi" w:cstheme="majorHAnsi"/>
                <w:b/>
                <w:bCs/>
                <w:color w:val="FFFFFF" w:themeColor="background1"/>
                <w:kern w:val="2"/>
              </w:rPr>
              <w:t>AUTORISATIONS D’ABSENCE LIEES A DES MOTIFS RELIGIEUX</w:t>
            </w:r>
          </w:p>
        </w:tc>
      </w:tr>
      <w:tr w:rsidR="004A6404" w:rsidRPr="00CA4DFF" w14:paraId="5C952A2E" w14:textId="77777777" w:rsidTr="004A6404">
        <w:tblPrEx>
          <w:tblCellMar>
            <w:left w:w="108" w:type="dxa"/>
            <w:right w:w="108" w:type="dxa"/>
          </w:tblCellMar>
          <w:tblLook w:val="04A0" w:firstRow="1" w:lastRow="0" w:firstColumn="1" w:lastColumn="0" w:noHBand="0" w:noVBand="1"/>
        </w:tblPrEx>
        <w:trPr>
          <w:trHeight w:val="186"/>
        </w:trPr>
        <w:tc>
          <w:tcPr>
            <w:tcW w:w="3189" w:type="dxa"/>
          </w:tcPr>
          <w:p w14:paraId="0989CA53"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OBJET </w:t>
            </w:r>
          </w:p>
        </w:tc>
        <w:tc>
          <w:tcPr>
            <w:tcW w:w="3827" w:type="dxa"/>
          </w:tcPr>
          <w:p w14:paraId="06239418"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DUREE</w:t>
            </w:r>
          </w:p>
        </w:tc>
        <w:tc>
          <w:tcPr>
            <w:tcW w:w="3655" w:type="dxa"/>
          </w:tcPr>
          <w:p w14:paraId="1DF50A34"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OBSERVATIONS</w:t>
            </w:r>
          </w:p>
        </w:tc>
      </w:tr>
      <w:tr w:rsidR="004A6404" w:rsidRPr="00CA4DFF" w14:paraId="462C860E" w14:textId="77777777" w:rsidTr="004A6404">
        <w:tblPrEx>
          <w:tblCellMar>
            <w:left w:w="108" w:type="dxa"/>
            <w:right w:w="108" w:type="dxa"/>
          </w:tblCellMar>
          <w:tblLook w:val="04A0" w:firstRow="1" w:lastRow="0" w:firstColumn="1" w:lastColumn="0" w:noHBand="0" w:noVBand="1"/>
        </w:tblPrEx>
        <w:trPr>
          <w:trHeight w:val="1272"/>
        </w:trPr>
        <w:tc>
          <w:tcPr>
            <w:tcW w:w="3189" w:type="dxa"/>
          </w:tcPr>
          <w:p w14:paraId="618016E0" w14:textId="77777777" w:rsidR="004A6404" w:rsidRPr="00CA4DFF" w:rsidRDefault="004A6404" w:rsidP="004A6404">
            <w:pPr>
              <w:jc w:val="center"/>
              <w:rPr>
                <w:rFonts w:asciiTheme="majorHAnsi" w:eastAsia="Aptos" w:hAnsiTheme="majorHAnsi" w:cstheme="majorHAnsi"/>
                <w:kern w:val="2"/>
              </w:rPr>
            </w:pPr>
          </w:p>
          <w:p w14:paraId="09FA8C5C"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Communauté arménienne </w:t>
            </w:r>
          </w:p>
          <w:p w14:paraId="6BE757FF"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Fête de la Nativité </w:t>
            </w:r>
          </w:p>
          <w:p w14:paraId="2527C2C8"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Fête des Saints </w:t>
            </w:r>
            <w:proofErr w:type="spellStart"/>
            <w:r w:rsidRPr="00CA4DFF">
              <w:rPr>
                <w:rFonts w:asciiTheme="majorHAnsi" w:eastAsia="Aptos" w:hAnsiTheme="majorHAnsi" w:cstheme="majorHAnsi"/>
                <w:b/>
                <w:bCs/>
                <w:kern w:val="2"/>
              </w:rPr>
              <w:t>Vartanants</w:t>
            </w:r>
            <w:proofErr w:type="spellEnd"/>
            <w:r w:rsidRPr="00CA4DFF">
              <w:rPr>
                <w:rFonts w:asciiTheme="majorHAnsi" w:eastAsia="Aptos" w:hAnsiTheme="majorHAnsi" w:cstheme="majorHAnsi"/>
                <w:b/>
                <w:bCs/>
                <w:kern w:val="2"/>
              </w:rPr>
              <w:t xml:space="preserve"> </w:t>
            </w:r>
          </w:p>
          <w:p w14:paraId="016830ED"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Commémoration du 24 avril </w:t>
            </w:r>
          </w:p>
        </w:tc>
        <w:tc>
          <w:tcPr>
            <w:tcW w:w="3827" w:type="dxa"/>
          </w:tcPr>
          <w:p w14:paraId="1529A567" w14:textId="77777777" w:rsidR="004A6404" w:rsidRPr="00CA4DFF" w:rsidRDefault="004A6404" w:rsidP="004A6404">
            <w:pPr>
              <w:jc w:val="center"/>
              <w:rPr>
                <w:rFonts w:asciiTheme="majorHAnsi" w:eastAsia="Aptos" w:hAnsiTheme="majorHAnsi" w:cstheme="majorHAnsi"/>
                <w:kern w:val="2"/>
              </w:rPr>
            </w:pPr>
          </w:p>
          <w:p w14:paraId="79BB27D3" w14:textId="77777777" w:rsidR="004A6404" w:rsidRPr="00CA4DFF" w:rsidRDefault="004A6404" w:rsidP="004A6404">
            <w:pPr>
              <w:jc w:val="center"/>
              <w:rPr>
                <w:rFonts w:asciiTheme="majorHAnsi" w:eastAsia="Aptos" w:hAnsiTheme="majorHAnsi" w:cstheme="majorHAnsi"/>
                <w:kern w:val="2"/>
              </w:rPr>
            </w:pPr>
          </w:p>
          <w:p w14:paraId="1BF3B2F7"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Le jour de la fête ou de l’événement   </w:t>
            </w:r>
          </w:p>
        </w:tc>
        <w:tc>
          <w:tcPr>
            <w:tcW w:w="3655" w:type="dxa"/>
            <w:vMerge w:val="restart"/>
          </w:tcPr>
          <w:p w14:paraId="6F257FC6" w14:textId="77777777" w:rsidR="004A6404" w:rsidRPr="00CA4DFF" w:rsidRDefault="004A6404" w:rsidP="004A6404">
            <w:pPr>
              <w:jc w:val="center"/>
              <w:rPr>
                <w:rFonts w:asciiTheme="majorHAnsi" w:eastAsia="Aptos" w:hAnsiTheme="majorHAnsi" w:cstheme="majorHAnsi"/>
                <w:kern w:val="2"/>
              </w:rPr>
            </w:pPr>
          </w:p>
          <w:p w14:paraId="0CA3CB2A" w14:textId="77777777" w:rsidR="004A6404" w:rsidRPr="00CA4DFF" w:rsidRDefault="004A6404" w:rsidP="004A6404">
            <w:pPr>
              <w:jc w:val="center"/>
              <w:rPr>
                <w:rFonts w:asciiTheme="majorHAnsi" w:eastAsia="Aptos" w:hAnsiTheme="majorHAnsi" w:cstheme="majorHAnsi"/>
                <w:kern w:val="2"/>
              </w:rPr>
            </w:pPr>
          </w:p>
          <w:p w14:paraId="02B5C408" w14:textId="77777777" w:rsidR="004A6404" w:rsidRPr="00CA4DFF" w:rsidRDefault="004A6404" w:rsidP="004A6404">
            <w:pPr>
              <w:jc w:val="center"/>
              <w:rPr>
                <w:rFonts w:asciiTheme="majorHAnsi" w:eastAsia="Aptos" w:hAnsiTheme="majorHAnsi" w:cstheme="majorHAnsi"/>
                <w:kern w:val="2"/>
              </w:rPr>
            </w:pPr>
          </w:p>
          <w:p w14:paraId="122E1C1C" w14:textId="77777777" w:rsidR="004A6404" w:rsidRPr="00CA4DFF" w:rsidRDefault="004A6404" w:rsidP="004A6404">
            <w:pPr>
              <w:jc w:val="center"/>
              <w:rPr>
                <w:rFonts w:asciiTheme="majorHAnsi" w:eastAsia="Aptos" w:hAnsiTheme="majorHAnsi" w:cstheme="majorHAnsi"/>
                <w:kern w:val="2"/>
              </w:rPr>
            </w:pPr>
          </w:p>
          <w:p w14:paraId="0DF9104E" w14:textId="77777777" w:rsidR="004A6404" w:rsidRPr="00CA4DFF" w:rsidRDefault="004A6404" w:rsidP="004A6404">
            <w:pPr>
              <w:rPr>
                <w:rFonts w:asciiTheme="majorHAnsi" w:eastAsia="Aptos" w:hAnsiTheme="majorHAnsi" w:cstheme="majorHAnsi"/>
                <w:kern w:val="2"/>
              </w:rPr>
            </w:pPr>
          </w:p>
          <w:p w14:paraId="26F3384F" w14:textId="77777777" w:rsidR="004A6404" w:rsidRPr="00CA4DFF" w:rsidRDefault="004A6404" w:rsidP="004A6404">
            <w:pPr>
              <w:jc w:val="center"/>
              <w:rPr>
                <w:rFonts w:asciiTheme="majorHAnsi" w:eastAsia="Aptos" w:hAnsiTheme="majorHAnsi" w:cstheme="majorHAnsi"/>
                <w:kern w:val="2"/>
              </w:rPr>
            </w:pPr>
          </w:p>
          <w:p w14:paraId="5BC3FC79" w14:textId="77777777" w:rsidR="004A6404" w:rsidRPr="00CA4DFF" w:rsidRDefault="004A6404" w:rsidP="004A6404">
            <w:pPr>
              <w:jc w:val="center"/>
              <w:rPr>
                <w:rFonts w:asciiTheme="majorHAnsi" w:eastAsia="Aptos" w:hAnsiTheme="majorHAnsi" w:cstheme="majorHAnsi"/>
                <w:kern w:val="2"/>
              </w:rPr>
            </w:pPr>
          </w:p>
          <w:p w14:paraId="08B99CA1" w14:textId="77777777" w:rsidR="004A6404" w:rsidRPr="00CA4DFF" w:rsidRDefault="004A6404" w:rsidP="004A6404">
            <w:pPr>
              <w:jc w:val="center"/>
              <w:rPr>
                <w:rFonts w:asciiTheme="majorHAnsi" w:eastAsia="Aptos" w:hAnsiTheme="majorHAnsi" w:cstheme="majorHAnsi"/>
                <w:kern w:val="2"/>
              </w:rPr>
            </w:pPr>
          </w:p>
          <w:p w14:paraId="53BA8AD4" w14:textId="77777777" w:rsidR="004A6404" w:rsidRPr="00CA4DFF" w:rsidRDefault="004A6404" w:rsidP="004A6404">
            <w:pPr>
              <w:jc w:val="center"/>
              <w:rPr>
                <w:rFonts w:asciiTheme="majorHAnsi" w:eastAsia="Aptos" w:hAnsiTheme="majorHAnsi" w:cstheme="majorHAnsi"/>
                <w:kern w:val="2"/>
              </w:rPr>
            </w:pPr>
          </w:p>
          <w:p w14:paraId="366CC5A7" w14:textId="77777777" w:rsidR="004A6404" w:rsidRPr="00CA4DFF" w:rsidRDefault="004A6404" w:rsidP="004A6404">
            <w:pPr>
              <w:jc w:val="center"/>
              <w:rPr>
                <w:rFonts w:asciiTheme="majorHAnsi" w:eastAsia="Aptos" w:hAnsiTheme="majorHAnsi" w:cstheme="majorHAnsi"/>
                <w:kern w:val="2"/>
              </w:rPr>
            </w:pPr>
          </w:p>
          <w:p w14:paraId="05E75AF5" w14:textId="77777777" w:rsidR="004A6404" w:rsidRPr="00CA4DFF" w:rsidRDefault="004A6404" w:rsidP="004A6404">
            <w:pPr>
              <w:jc w:val="center"/>
              <w:rPr>
                <w:rFonts w:asciiTheme="majorHAnsi" w:eastAsia="Aptos" w:hAnsiTheme="majorHAnsi" w:cstheme="majorHAnsi"/>
                <w:kern w:val="2"/>
              </w:rPr>
            </w:pPr>
          </w:p>
          <w:p w14:paraId="179920D4" w14:textId="77777777" w:rsidR="004A6404" w:rsidRPr="00CA4DFF" w:rsidRDefault="004A6404" w:rsidP="004A6404">
            <w:pPr>
              <w:jc w:val="center"/>
              <w:rPr>
                <w:rFonts w:asciiTheme="majorHAnsi" w:eastAsia="Aptos" w:hAnsiTheme="majorHAnsi" w:cstheme="majorHAnsi"/>
                <w:kern w:val="2"/>
              </w:rPr>
            </w:pPr>
          </w:p>
          <w:p w14:paraId="688D24DA" w14:textId="77777777" w:rsidR="004A6404" w:rsidRPr="00CA4DFF" w:rsidRDefault="004A6404" w:rsidP="004A6404">
            <w:pPr>
              <w:jc w:val="center"/>
              <w:rPr>
                <w:rFonts w:asciiTheme="majorHAnsi" w:eastAsia="Aptos" w:hAnsiTheme="majorHAnsi" w:cstheme="majorHAnsi"/>
                <w:kern w:val="2"/>
              </w:rPr>
            </w:pPr>
          </w:p>
          <w:p w14:paraId="09CBB61C" w14:textId="77777777" w:rsidR="004A6404" w:rsidRPr="00CA4DFF" w:rsidRDefault="004A6404" w:rsidP="004A6404">
            <w:pPr>
              <w:jc w:val="center"/>
              <w:rPr>
                <w:rFonts w:asciiTheme="majorHAnsi" w:eastAsia="Aptos" w:hAnsiTheme="majorHAnsi" w:cstheme="majorHAnsi"/>
                <w:kern w:val="2"/>
              </w:rPr>
            </w:pPr>
          </w:p>
          <w:p w14:paraId="67160DC3" w14:textId="77777777" w:rsidR="004A6404" w:rsidRPr="00CA4DFF" w:rsidRDefault="004A6404" w:rsidP="004A6404">
            <w:pPr>
              <w:jc w:val="center"/>
              <w:rPr>
                <w:rFonts w:asciiTheme="majorHAnsi" w:eastAsia="Aptos" w:hAnsiTheme="majorHAnsi" w:cstheme="majorHAnsi"/>
                <w:kern w:val="2"/>
              </w:rPr>
            </w:pPr>
          </w:p>
          <w:p w14:paraId="541AD784" w14:textId="77777777" w:rsidR="004A6404" w:rsidRPr="00CA4DFF" w:rsidRDefault="004A6404" w:rsidP="004A6404">
            <w:pPr>
              <w:jc w:val="center"/>
              <w:rPr>
                <w:rFonts w:asciiTheme="majorHAnsi" w:eastAsia="Aptos" w:hAnsiTheme="majorHAnsi" w:cstheme="majorHAnsi"/>
                <w:kern w:val="2"/>
              </w:rPr>
            </w:pPr>
          </w:p>
          <w:p w14:paraId="24CACF74" w14:textId="77777777" w:rsidR="004A6404" w:rsidRPr="00CA4DFF" w:rsidRDefault="004A6404" w:rsidP="004A6404">
            <w:pPr>
              <w:jc w:val="center"/>
              <w:rPr>
                <w:rFonts w:asciiTheme="majorHAnsi" w:eastAsia="Aptos" w:hAnsiTheme="majorHAnsi" w:cstheme="majorHAnsi"/>
                <w:kern w:val="2"/>
              </w:rPr>
            </w:pPr>
          </w:p>
          <w:p w14:paraId="13854938"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Autorisation susceptible d’être accordée sous réserve des nécessités de service.</w:t>
            </w:r>
          </w:p>
          <w:p w14:paraId="7B56A608" w14:textId="77777777" w:rsidR="004A6404" w:rsidRPr="00CA4DFF" w:rsidRDefault="004A6404" w:rsidP="004A6404">
            <w:pPr>
              <w:jc w:val="center"/>
              <w:rPr>
                <w:rFonts w:asciiTheme="majorHAnsi" w:eastAsia="Aptos" w:hAnsiTheme="majorHAnsi" w:cstheme="majorHAnsi"/>
                <w:kern w:val="2"/>
              </w:rPr>
            </w:pPr>
            <w:r w:rsidRPr="00CA4DFF">
              <w:rPr>
                <w:rFonts w:asciiTheme="majorHAnsi" w:eastAsia="Aptos" w:hAnsiTheme="majorHAnsi" w:cstheme="majorHAnsi"/>
                <w:kern w:val="2"/>
              </w:rPr>
              <w:t xml:space="preserve">Il est recommandé d’étudier au cas par cas chaque demande d’autorisation d’absence pour fête religieuse et de ne pas opposer de refus systématique. </w:t>
            </w:r>
          </w:p>
        </w:tc>
      </w:tr>
      <w:tr w:rsidR="004A6404" w:rsidRPr="00CA4DFF" w14:paraId="5FF71816" w14:textId="77777777" w:rsidTr="004A6404">
        <w:tblPrEx>
          <w:tblCellMar>
            <w:left w:w="108" w:type="dxa"/>
            <w:right w:w="108" w:type="dxa"/>
          </w:tblCellMar>
          <w:tblLook w:val="04A0" w:firstRow="1" w:lastRow="0" w:firstColumn="1" w:lastColumn="0" w:noHBand="0" w:noVBand="1"/>
        </w:tblPrEx>
        <w:trPr>
          <w:trHeight w:val="610"/>
        </w:trPr>
        <w:tc>
          <w:tcPr>
            <w:tcW w:w="3189" w:type="dxa"/>
          </w:tcPr>
          <w:p w14:paraId="351F9862" w14:textId="77777777" w:rsidR="004A6404" w:rsidRPr="00CA4DFF" w:rsidRDefault="004A6404" w:rsidP="004A6404">
            <w:pPr>
              <w:jc w:val="center"/>
              <w:rPr>
                <w:rFonts w:asciiTheme="majorHAnsi" w:eastAsia="Aptos" w:hAnsiTheme="majorHAnsi" w:cstheme="majorHAnsi"/>
                <w:b/>
                <w:bCs/>
                <w:kern w:val="2"/>
              </w:rPr>
            </w:pPr>
          </w:p>
          <w:p w14:paraId="1825C484"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Confession israélite </w:t>
            </w:r>
          </w:p>
          <w:p w14:paraId="7BF0B86B"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Chavouot </w:t>
            </w:r>
          </w:p>
          <w:p w14:paraId="5CDFD11D"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Roch Hachana </w:t>
            </w:r>
          </w:p>
          <w:p w14:paraId="11662346"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Yom Kippour  </w:t>
            </w:r>
          </w:p>
        </w:tc>
        <w:tc>
          <w:tcPr>
            <w:tcW w:w="3827" w:type="dxa"/>
          </w:tcPr>
          <w:p w14:paraId="1663F0D3" w14:textId="77777777" w:rsidR="004A6404" w:rsidRPr="00CA4DFF" w:rsidRDefault="004A6404" w:rsidP="004A6404">
            <w:pPr>
              <w:jc w:val="center"/>
              <w:rPr>
                <w:rFonts w:asciiTheme="majorHAnsi" w:eastAsia="Aptos" w:hAnsiTheme="majorHAnsi" w:cstheme="majorHAnsi"/>
                <w:kern w:val="2"/>
                <w:sz w:val="24"/>
                <w:szCs w:val="24"/>
              </w:rPr>
            </w:pPr>
          </w:p>
          <w:p w14:paraId="131A9191" w14:textId="77777777" w:rsidR="004A6404" w:rsidRPr="00CA4DFF" w:rsidRDefault="004A6404" w:rsidP="004A6404">
            <w:pPr>
              <w:jc w:val="center"/>
              <w:rPr>
                <w:rFonts w:asciiTheme="majorHAnsi" w:eastAsia="Aptos" w:hAnsiTheme="majorHAnsi" w:cstheme="majorHAnsi"/>
                <w:kern w:val="2"/>
                <w:sz w:val="24"/>
                <w:szCs w:val="24"/>
              </w:rPr>
            </w:pPr>
          </w:p>
          <w:p w14:paraId="7D4F2304" w14:textId="77777777" w:rsidR="004A6404" w:rsidRPr="00CA4DFF" w:rsidRDefault="004A6404" w:rsidP="004A6404">
            <w:pPr>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 xml:space="preserve">Le jour de la fête ou de l’événement </w:t>
            </w:r>
            <w:r w:rsidRPr="00CA4DFF">
              <w:rPr>
                <w:rFonts w:asciiTheme="majorHAnsi" w:eastAsia="Aptos" w:hAnsiTheme="majorHAnsi" w:cstheme="majorHAnsi"/>
                <w:kern w:val="2"/>
                <w:sz w:val="24"/>
                <w:szCs w:val="24"/>
              </w:rPr>
              <w:t xml:space="preserve"> </w:t>
            </w:r>
          </w:p>
        </w:tc>
        <w:tc>
          <w:tcPr>
            <w:tcW w:w="3655" w:type="dxa"/>
            <w:vMerge/>
          </w:tcPr>
          <w:p w14:paraId="5FFF4B42" w14:textId="77777777" w:rsidR="004A6404" w:rsidRPr="00CA4DFF" w:rsidRDefault="004A6404" w:rsidP="004A6404">
            <w:pPr>
              <w:jc w:val="center"/>
              <w:rPr>
                <w:rFonts w:asciiTheme="majorHAnsi" w:eastAsia="Aptos" w:hAnsiTheme="majorHAnsi" w:cstheme="majorHAnsi"/>
                <w:kern w:val="2"/>
                <w:sz w:val="24"/>
                <w:szCs w:val="24"/>
              </w:rPr>
            </w:pPr>
          </w:p>
        </w:tc>
      </w:tr>
      <w:tr w:rsidR="004A6404" w:rsidRPr="00CA4DFF" w14:paraId="1D5C05AB" w14:textId="77777777" w:rsidTr="004A6404">
        <w:tblPrEx>
          <w:tblCellMar>
            <w:left w:w="108" w:type="dxa"/>
            <w:right w:w="108" w:type="dxa"/>
          </w:tblCellMar>
          <w:tblLook w:val="04A0" w:firstRow="1" w:lastRow="0" w:firstColumn="1" w:lastColumn="0" w:noHBand="0" w:noVBand="1"/>
        </w:tblPrEx>
        <w:trPr>
          <w:trHeight w:val="1550"/>
        </w:trPr>
        <w:tc>
          <w:tcPr>
            <w:tcW w:w="3189" w:type="dxa"/>
          </w:tcPr>
          <w:p w14:paraId="25640086" w14:textId="77777777" w:rsidR="004A6404" w:rsidRPr="00CA4DFF" w:rsidRDefault="004A6404" w:rsidP="004A6404">
            <w:pPr>
              <w:jc w:val="center"/>
              <w:rPr>
                <w:rFonts w:asciiTheme="majorHAnsi" w:eastAsia="Aptos" w:hAnsiTheme="majorHAnsi" w:cstheme="majorHAnsi"/>
                <w:b/>
                <w:bCs/>
                <w:kern w:val="2"/>
              </w:rPr>
            </w:pPr>
          </w:p>
          <w:p w14:paraId="0874EA2D"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Confession musulmane </w:t>
            </w:r>
          </w:p>
          <w:p w14:paraId="08487D7E"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Al Mawlid Ennabi </w:t>
            </w:r>
          </w:p>
          <w:p w14:paraId="600306A4"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Aid El Fitr </w:t>
            </w:r>
          </w:p>
          <w:p w14:paraId="6F22A06F"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Aid El Adha </w:t>
            </w:r>
          </w:p>
        </w:tc>
        <w:tc>
          <w:tcPr>
            <w:tcW w:w="3827" w:type="dxa"/>
          </w:tcPr>
          <w:p w14:paraId="1E71C0E1" w14:textId="77777777" w:rsidR="004A6404" w:rsidRPr="00CA4DFF" w:rsidRDefault="004A6404" w:rsidP="004A6404">
            <w:pPr>
              <w:jc w:val="center"/>
              <w:rPr>
                <w:rFonts w:asciiTheme="majorHAnsi" w:eastAsia="Aptos" w:hAnsiTheme="majorHAnsi" w:cstheme="majorHAnsi"/>
                <w:kern w:val="2"/>
                <w:sz w:val="24"/>
                <w:szCs w:val="24"/>
              </w:rPr>
            </w:pPr>
          </w:p>
          <w:p w14:paraId="0D0149A3" w14:textId="77777777" w:rsidR="004A6404" w:rsidRPr="00CA4DFF" w:rsidRDefault="004A6404" w:rsidP="004A6404">
            <w:pPr>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Les dates de ces fêtes étant fixées à un jour près, les autorisations d’absence pourront être accordées sur demande de l’agent, avec un décalage en plus ou en moins. Ces fêtes commencent la veille au soir.</w:t>
            </w:r>
            <w:r w:rsidRPr="00CA4DFF">
              <w:rPr>
                <w:rFonts w:asciiTheme="majorHAnsi" w:eastAsia="Aptos" w:hAnsiTheme="majorHAnsi" w:cstheme="majorHAnsi"/>
                <w:kern w:val="2"/>
                <w:sz w:val="24"/>
                <w:szCs w:val="24"/>
              </w:rPr>
              <w:t xml:space="preserve"> </w:t>
            </w:r>
          </w:p>
        </w:tc>
        <w:tc>
          <w:tcPr>
            <w:tcW w:w="3655" w:type="dxa"/>
            <w:vMerge/>
          </w:tcPr>
          <w:p w14:paraId="0572BA26" w14:textId="77777777" w:rsidR="004A6404" w:rsidRPr="00CA4DFF" w:rsidRDefault="004A6404" w:rsidP="004A6404">
            <w:pPr>
              <w:jc w:val="center"/>
              <w:rPr>
                <w:rFonts w:asciiTheme="majorHAnsi" w:eastAsia="Aptos" w:hAnsiTheme="majorHAnsi" w:cstheme="majorHAnsi"/>
                <w:kern w:val="2"/>
                <w:sz w:val="24"/>
                <w:szCs w:val="24"/>
              </w:rPr>
            </w:pPr>
          </w:p>
        </w:tc>
      </w:tr>
      <w:tr w:rsidR="004A6404" w:rsidRPr="00CA4DFF" w14:paraId="575DC0E8" w14:textId="77777777" w:rsidTr="004A6404">
        <w:tblPrEx>
          <w:tblCellMar>
            <w:left w:w="108" w:type="dxa"/>
            <w:right w:w="108" w:type="dxa"/>
          </w:tblCellMar>
          <w:tblLook w:val="04A0" w:firstRow="1" w:lastRow="0" w:firstColumn="1" w:lastColumn="0" w:noHBand="0" w:noVBand="1"/>
        </w:tblPrEx>
        <w:trPr>
          <w:trHeight w:val="1890"/>
        </w:trPr>
        <w:tc>
          <w:tcPr>
            <w:tcW w:w="3189" w:type="dxa"/>
          </w:tcPr>
          <w:p w14:paraId="6E523DFF" w14:textId="77777777" w:rsidR="004A6404" w:rsidRPr="00CA4DFF" w:rsidRDefault="004A6404" w:rsidP="004A6404">
            <w:pPr>
              <w:jc w:val="center"/>
              <w:rPr>
                <w:rFonts w:asciiTheme="majorHAnsi" w:eastAsia="Aptos" w:hAnsiTheme="majorHAnsi" w:cstheme="majorHAnsi"/>
                <w:b/>
                <w:bCs/>
                <w:kern w:val="2"/>
              </w:rPr>
            </w:pPr>
          </w:p>
          <w:p w14:paraId="64214769"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Fêtes orthodoxes </w:t>
            </w:r>
          </w:p>
          <w:p w14:paraId="6BBD7703"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Théophanie : </w:t>
            </w:r>
          </w:p>
          <w:p w14:paraId="5E8B8F32"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*calendrier grégorien </w:t>
            </w:r>
          </w:p>
          <w:p w14:paraId="2B015A97" w14:textId="77777777" w:rsidR="004A6404" w:rsidRPr="00CA4DFF" w:rsidRDefault="004A6404" w:rsidP="004A6404">
            <w:pPr>
              <w:ind w:left="720"/>
              <w:rPr>
                <w:rFonts w:asciiTheme="majorHAnsi" w:eastAsia="Aptos" w:hAnsiTheme="majorHAnsi" w:cstheme="majorHAnsi"/>
                <w:b/>
                <w:bCs/>
                <w:kern w:val="2"/>
              </w:rPr>
            </w:pPr>
            <w:r w:rsidRPr="00CA4DFF">
              <w:rPr>
                <w:rFonts w:asciiTheme="majorHAnsi" w:eastAsia="Aptos" w:hAnsiTheme="majorHAnsi" w:cstheme="majorHAnsi"/>
                <w:b/>
                <w:bCs/>
                <w:kern w:val="2"/>
              </w:rPr>
              <w:t xml:space="preserve">*Calendrier julien </w:t>
            </w:r>
          </w:p>
          <w:p w14:paraId="6DFD1C22" w14:textId="77777777" w:rsidR="004A6404" w:rsidRPr="00CA4DFF" w:rsidRDefault="004A6404" w:rsidP="004A6404">
            <w:pPr>
              <w:ind w:left="720"/>
              <w:rPr>
                <w:rFonts w:asciiTheme="majorHAnsi" w:eastAsia="Aptos" w:hAnsiTheme="majorHAnsi" w:cstheme="majorHAnsi"/>
                <w:b/>
                <w:bCs/>
                <w:kern w:val="2"/>
              </w:rPr>
            </w:pPr>
            <w:r w:rsidRPr="00CA4DFF">
              <w:rPr>
                <w:rFonts w:asciiTheme="majorHAnsi" w:eastAsia="Aptos" w:hAnsiTheme="majorHAnsi" w:cstheme="majorHAnsi"/>
                <w:b/>
                <w:bCs/>
                <w:kern w:val="2"/>
              </w:rPr>
              <w:t xml:space="preserve">- Grand Vendredi Saint </w:t>
            </w:r>
          </w:p>
          <w:p w14:paraId="222D36EB" w14:textId="77777777" w:rsidR="004A6404" w:rsidRPr="00CA4DFF" w:rsidRDefault="004A6404" w:rsidP="004A6404">
            <w:pPr>
              <w:ind w:left="720"/>
              <w:rPr>
                <w:rFonts w:asciiTheme="majorHAnsi" w:eastAsia="Aptos" w:hAnsiTheme="majorHAnsi" w:cstheme="majorHAnsi"/>
                <w:b/>
                <w:bCs/>
                <w:kern w:val="2"/>
                <w:sz w:val="24"/>
                <w:szCs w:val="24"/>
              </w:rPr>
            </w:pPr>
            <w:r w:rsidRPr="00CA4DFF">
              <w:rPr>
                <w:rFonts w:asciiTheme="majorHAnsi" w:eastAsia="Aptos" w:hAnsiTheme="majorHAnsi" w:cstheme="majorHAnsi"/>
                <w:b/>
                <w:bCs/>
                <w:kern w:val="2"/>
              </w:rPr>
              <w:t>- Ascension</w:t>
            </w:r>
            <w:r w:rsidRPr="00CA4DFF">
              <w:rPr>
                <w:rFonts w:asciiTheme="majorHAnsi" w:eastAsia="Aptos" w:hAnsiTheme="majorHAnsi" w:cstheme="majorHAnsi"/>
                <w:b/>
                <w:bCs/>
                <w:kern w:val="2"/>
                <w:sz w:val="24"/>
                <w:szCs w:val="24"/>
              </w:rPr>
              <w:t xml:space="preserve"> </w:t>
            </w:r>
          </w:p>
        </w:tc>
        <w:tc>
          <w:tcPr>
            <w:tcW w:w="3827" w:type="dxa"/>
          </w:tcPr>
          <w:p w14:paraId="3BA0A4DF" w14:textId="77777777" w:rsidR="004A6404" w:rsidRPr="00CA4DFF" w:rsidRDefault="004A6404" w:rsidP="004A6404">
            <w:pPr>
              <w:jc w:val="center"/>
              <w:rPr>
                <w:rFonts w:asciiTheme="majorHAnsi" w:eastAsia="Aptos" w:hAnsiTheme="majorHAnsi" w:cstheme="majorHAnsi"/>
                <w:kern w:val="2"/>
              </w:rPr>
            </w:pPr>
          </w:p>
          <w:p w14:paraId="1CE1CE23" w14:textId="77777777" w:rsidR="004A6404" w:rsidRPr="00CA4DFF" w:rsidRDefault="004A6404" w:rsidP="004A6404">
            <w:pPr>
              <w:jc w:val="center"/>
              <w:rPr>
                <w:rFonts w:asciiTheme="majorHAnsi" w:eastAsia="Aptos" w:hAnsiTheme="majorHAnsi" w:cstheme="majorHAnsi"/>
                <w:kern w:val="2"/>
              </w:rPr>
            </w:pPr>
          </w:p>
          <w:p w14:paraId="1DADE75D" w14:textId="77777777" w:rsidR="004A6404" w:rsidRPr="00CA4DFF" w:rsidRDefault="004A6404" w:rsidP="004A6404">
            <w:pPr>
              <w:rPr>
                <w:rFonts w:asciiTheme="majorHAnsi" w:eastAsia="Aptos" w:hAnsiTheme="majorHAnsi" w:cstheme="majorHAnsi"/>
                <w:kern w:val="2"/>
              </w:rPr>
            </w:pPr>
          </w:p>
          <w:p w14:paraId="33919BAD" w14:textId="77777777" w:rsidR="004A6404" w:rsidRPr="00CA4DFF" w:rsidRDefault="004A6404" w:rsidP="004A6404">
            <w:pPr>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 xml:space="preserve">Le jour de la fête ou de l’événement </w:t>
            </w:r>
            <w:r w:rsidRPr="00CA4DFF">
              <w:rPr>
                <w:rFonts w:asciiTheme="majorHAnsi" w:eastAsia="Aptos" w:hAnsiTheme="majorHAnsi" w:cstheme="majorHAnsi"/>
                <w:kern w:val="2"/>
                <w:sz w:val="24"/>
                <w:szCs w:val="24"/>
              </w:rPr>
              <w:t xml:space="preserve"> </w:t>
            </w:r>
          </w:p>
        </w:tc>
        <w:tc>
          <w:tcPr>
            <w:tcW w:w="3655" w:type="dxa"/>
            <w:vMerge/>
          </w:tcPr>
          <w:p w14:paraId="740DFADC" w14:textId="77777777" w:rsidR="004A6404" w:rsidRPr="00CA4DFF" w:rsidRDefault="004A6404" w:rsidP="004A6404">
            <w:pPr>
              <w:jc w:val="center"/>
              <w:rPr>
                <w:rFonts w:asciiTheme="majorHAnsi" w:eastAsia="Aptos" w:hAnsiTheme="majorHAnsi" w:cstheme="majorHAnsi"/>
                <w:kern w:val="2"/>
                <w:sz w:val="24"/>
                <w:szCs w:val="24"/>
              </w:rPr>
            </w:pPr>
          </w:p>
        </w:tc>
      </w:tr>
      <w:tr w:rsidR="004A6404" w:rsidRPr="00CA4DFF" w14:paraId="15798C7E" w14:textId="77777777" w:rsidTr="004A6404">
        <w:tblPrEx>
          <w:tblCellMar>
            <w:left w:w="108" w:type="dxa"/>
            <w:right w:w="108" w:type="dxa"/>
          </w:tblCellMar>
          <w:tblLook w:val="04A0" w:firstRow="1" w:lastRow="0" w:firstColumn="1" w:lastColumn="0" w:noHBand="0" w:noVBand="1"/>
        </w:tblPrEx>
        <w:trPr>
          <w:trHeight w:val="636"/>
        </w:trPr>
        <w:tc>
          <w:tcPr>
            <w:tcW w:w="3189" w:type="dxa"/>
          </w:tcPr>
          <w:p w14:paraId="42BE6F34" w14:textId="77777777" w:rsidR="004A6404" w:rsidRPr="00CA4DFF" w:rsidRDefault="004A6404" w:rsidP="004A6404">
            <w:pPr>
              <w:jc w:val="center"/>
              <w:rPr>
                <w:rFonts w:asciiTheme="majorHAnsi" w:eastAsia="Aptos" w:hAnsiTheme="majorHAnsi" w:cstheme="majorHAnsi"/>
                <w:b/>
                <w:bCs/>
                <w:kern w:val="2"/>
              </w:rPr>
            </w:pPr>
          </w:p>
          <w:p w14:paraId="1EBCFF73"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Fête bouddhiste </w:t>
            </w:r>
          </w:p>
          <w:p w14:paraId="53A0A549"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sz w:val="24"/>
                <w:szCs w:val="24"/>
              </w:rPr>
            </w:pPr>
            <w:r w:rsidRPr="00CA4DFF">
              <w:rPr>
                <w:rFonts w:asciiTheme="majorHAnsi" w:eastAsia="Aptos" w:hAnsiTheme="majorHAnsi" w:cstheme="majorHAnsi"/>
                <w:b/>
                <w:bCs/>
                <w:kern w:val="2"/>
              </w:rPr>
              <w:t xml:space="preserve">Fête du </w:t>
            </w:r>
            <w:proofErr w:type="spellStart"/>
            <w:r w:rsidRPr="00CA4DFF">
              <w:rPr>
                <w:rFonts w:asciiTheme="majorHAnsi" w:eastAsia="Aptos" w:hAnsiTheme="majorHAnsi" w:cstheme="majorHAnsi"/>
                <w:b/>
                <w:bCs/>
                <w:kern w:val="2"/>
              </w:rPr>
              <w:t>Vesak</w:t>
            </w:r>
            <w:proofErr w:type="spellEnd"/>
            <w:r w:rsidRPr="00CA4DFF">
              <w:rPr>
                <w:rFonts w:asciiTheme="majorHAnsi" w:eastAsia="Aptos" w:hAnsiTheme="majorHAnsi" w:cstheme="majorHAnsi"/>
                <w:b/>
                <w:bCs/>
                <w:kern w:val="2"/>
              </w:rPr>
              <w:t xml:space="preserve">  </w:t>
            </w:r>
            <w:r w:rsidRPr="00CA4DFF">
              <w:rPr>
                <w:rFonts w:asciiTheme="majorHAnsi" w:eastAsia="Aptos" w:hAnsiTheme="majorHAnsi" w:cstheme="majorHAnsi"/>
                <w:kern w:val="2"/>
              </w:rPr>
              <w:t xml:space="preserve"> </w:t>
            </w:r>
          </w:p>
        </w:tc>
        <w:tc>
          <w:tcPr>
            <w:tcW w:w="3827" w:type="dxa"/>
          </w:tcPr>
          <w:p w14:paraId="54F1B86F" w14:textId="77777777" w:rsidR="004A6404" w:rsidRPr="00CA4DFF" w:rsidRDefault="004A6404" w:rsidP="004A6404">
            <w:pPr>
              <w:jc w:val="center"/>
              <w:rPr>
                <w:rFonts w:asciiTheme="majorHAnsi" w:eastAsia="Aptos" w:hAnsiTheme="majorHAnsi" w:cstheme="majorHAnsi"/>
                <w:kern w:val="2"/>
              </w:rPr>
            </w:pPr>
          </w:p>
          <w:p w14:paraId="583D6F23" w14:textId="77777777" w:rsidR="004A6404" w:rsidRPr="00CA4DFF" w:rsidRDefault="004A6404" w:rsidP="004A6404">
            <w:pPr>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 xml:space="preserve">La date de cette fête étant fixée à un jour près, les autorisations d’absence pourront être accordées, sur demande de l’agent, avec un décalage de plus ou moins un jour.  </w:t>
            </w:r>
          </w:p>
        </w:tc>
        <w:tc>
          <w:tcPr>
            <w:tcW w:w="3655" w:type="dxa"/>
            <w:vMerge/>
          </w:tcPr>
          <w:p w14:paraId="47DD725F" w14:textId="77777777" w:rsidR="004A6404" w:rsidRPr="00CA4DFF" w:rsidRDefault="004A6404" w:rsidP="004A6404">
            <w:pPr>
              <w:jc w:val="center"/>
              <w:rPr>
                <w:rFonts w:asciiTheme="majorHAnsi" w:eastAsia="Aptos" w:hAnsiTheme="majorHAnsi" w:cstheme="majorHAnsi"/>
                <w:kern w:val="2"/>
                <w:sz w:val="24"/>
                <w:szCs w:val="24"/>
              </w:rPr>
            </w:pPr>
          </w:p>
        </w:tc>
      </w:tr>
      <w:tr w:rsidR="004A6404" w:rsidRPr="00CA4DFF" w14:paraId="43505B86" w14:textId="77777777" w:rsidTr="004A6404">
        <w:tblPrEx>
          <w:tblCellMar>
            <w:left w:w="108" w:type="dxa"/>
            <w:right w:w="108" w:type="dxa"/>
          </w:tblCellMar>
          <w:tblLook w:val="04A0" w:firstRow="1" w:lastRow="0" w:firstColumn="1" w:lastColumn="0" w:noHBand="0" w:noVBand="1"/>
        </w:tblPrEx>
        <w:trPr>
          <w:trHeight w:val="707"/>
        </w:trPr>
        <w:tc>
          <w:tcPr>
            <w:tcW w:w="3189" w:type="dxa"/>
          </w:tcPr>
          <w:p w14:paraId="730F796A" w14:textId="77777777" w:rsidR="004A6404" w:rsidRPr="00CA4DFF" w:rsidRDefault="004A6404" w:rsidP="004A6404">
            <w:pPr>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Liste des fêtes légales </w:t>
            </w:r>
          </w:p>
          <w:p w14:paraId="33B1C7D4" w14:textId="77777777" w:rsidR="004A6404" w:rsidRPr="00CA4DFF" w:rsidRDefault="004A6404" w:rsidP="004A6404">
            <w:pPr>
              <w:jc w:val="center"/>
              <w:rPr>
                <w:rFonts w:asciiTheme="majorHAnsi" w:eastAsia="Aptos" w:hAnsiTheme="majorHAnsi" w:cstheme="majorHAnsi"/>
                <w:b/>
                <w:bCs/>
                <w:kern w:val="2"/>
              </w:rPr>
            </w:pPr>
          </w:p>
          <w:p w14:paraId="464BCE48"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Jour de l’An </w:t>
            </w:r>
          </w:p>
          <w:p w14:paraId="653577D2"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Lundi de Pâques </w:t>
            </w:r>
          </w:p>
          <w:p w14:paraId="4F42A10F"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Fêtes du travail (1er mai) </w:t>
            </w:r>
          </w:p>
          <w:p w14:paraId="4A299A42"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Victoire 1945 (8 mai) </w:t>
            </w:r>
          </w:p>
          <w:p w14:paraId="390FBFB3"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Ascension </w:t>
            </w:r>
          </w:p>
          <w:p w14:paraId="2C3A1B2F"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Lundi de Pentecôte </w:t>
            </w:r>
          </w:p>
          <w:p w14:paraId="4C3195CB"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Fête nationale (14 juillet) </w:t>
            </w:r>
          </w:p>
          <w:p w14:paraId="254C5DAC"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Assomption (15 août)</w:t>
            </w:r>
          </w:p>
          <w:p w14:paraId="7DB2498D"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Toussaint (1er novembre)</w:t>
            </w:r>
          </w:p>
          <w:p w14:paraId="3BBC9DA9"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rPr>
            </w:pPr>
            <w:r w:rsidRPr="00CA4DFF">
              <w:rPr>
                <w:rFonts w:asciiTheme="majorHAnsi" w:eastAsia="Aptos" w:hAnsiTheme="majorHAnsi" w:cstheme="majorHAnsi"/>
                <w:b/>
                <w:bCs/>
                <w:kern w:val="2"/>
              </w:rPr>
              <w:t xml:space="preserve">Victoire 1918 (11 novembre) </w:t>
            </w:r>
          </w:p>
          <w:p w14:paraId="4DF9248D" w14:textId="77777777" w:rsidR="004A6404" w:rsidRPr="00CA4DFF" w:rsidRDefault="004A6404" w:rsidP="004A6404">
            <w:pPr>
              <w:numPr>
                <w:ilvl w:val="0"/>
                <w:numId w:val="49"/>
              </w:numPr>
              <w:autoSpaceDE w:val="0"/>
              <w:autoSpaceDN w:val="0"/>
              <w:jc w:val="center"/>
              <w:rPr>
                <w:rFonts w:asciiTheme="majorHAnsi" w:eastAsia="Aptos" w:hAnsiTheme="majorHAnsi" w:cstheme="majorHAnsi"/>
                <w:b/>
                <w:bCs/>
                <w:kern w:val="2"/>
                <w:sz w:val="24"/>
                <w:szCs w:val="24"/>
              </w:rPr>
            </w:pPr>
            <w:r w:rsidRPr="00CA4DFF">
              <w:rPr>
                <w:rFonts w:asciiTheme="majorHAnsi" w:eastAsia="Aptos" w:hAnsiTheme="majorHAnsi" w:cstheme="majorHAnsi"/>
                <w:b/>
                <w:bCs/>
                <w:kern w:val="2"/>
              </w:rPr>
              <w:t>Noël</w:t>
            </w:r>
          </w:p>
        </w:tc>
        <w:tc>
          <w:tcPr>
            <w:tcW w:w="3827" w:type="dxa"/>
          </w:tcPr>
          <w:p w14:paraId="69FC0BFD" w14:textId="77777777" w:rsidR="004A6404" w:rsidRPr="00CA4DFF" w:rsidRDefault="004A6404" w:rsidP="004A6404">
            <w:pPr>
              <w:jc w:val="center"/>
              <w:rPr>
                <w:rFonts w:asciiTheme="majorHAnsi" w:eastAsia="Aptos" w:hAnsiTheme="majorHAnsi" w:cstheme="majorHAnsi"/>
                <w:kern w:val="2"/>
                <w:sz w:val="24"/>
                <w:szCs w:val="24"/>
              </w:rPr>
            </w:pPr>
          </w:p>
          <w:p w14:paraId="0564CFCA" w14:textId="77777777" w:rsidR="004A6404" w:rsidRPr="00CA4DFF" w:rsidRDefault="004A6404" w:rsidP="004A6404">
            <w:pPr>
              <w:jc w:val="center"/>
              <w:rPr>
                <w:rFonts w:asciiTheme="majorHAnsi" w:eastAsia="Aptos" w:hAnsiTheme="majorHAnsi" w:cstheme="majorHAnsi"/>
                <w:kern w:val="2"/>
                <w:sz w:val="24"/>
                <w:szCs w:val="24"/>
              </w:rPr>
            </w:pPr>
          </w:p>
          <w:p w14:paraId="07843AEC" w14:textId="77777777" w:rsidR="004A6404" w:rsidRPr="00CA4DFF" w:rsidRDefault="004A6404" w:rsidP="004A6404">
            <w:pPr>
              <w:jc w:val="center"/>
              <w:rPr>
                <w:rFonts w:asciiTheme="majorHAnsi" w:eastAsia="Aptos" w:hAnsiTheme="majorHAnsi" w:cstheme="majorHAnsi"/>
                <w:kern w:val="2"/>
                <w:sz w:val="24"/>
                <w:szCs w:val="24"/>
              </w:rPr>
            </w:pPr>
          </w:p>
          <w:p w14:paraId="76D52E99" w14:textId="77777777" w:rsidR="004A6404" w:rsidRPr="00CA4DFF" w:rsidRDefault="004A6404" w:rsidP="004A6404">
            <w:pPr>
              <w:rPr>
                <w:rFonts w:asciiTheme="majorHAnsi" w:eastAsia="Aptos" w:hAnsiTheme="majorHAnsi" w:cstheme="majorHAnsi"/>
                <w:kern w:val="2"/>
                <w:sz w:val="24"/>
                <w:szCs w:val="24"/>
              </w:rPr>
            </w:pPr>
          </w:p>
          <w:p w14:paraId="6B698CA1" w14:textId="77777777" w:rsidR="004A6404" w:rsidRPr="00CA4DFF" w:rsidRDefault="004A6404" w:rsidP="004A6404">
            <w:pPr>
              <w:rPr>
                <w:rFonts w:asciiTheme="majorHAnsi" w:eastAsia="Aptos" w:hAnsiTheme="majorHAnsi" w:cstheme="majorHAnsi"/>
                <w:kern w:val="2"/>
                <w:sz w:val="24"/>
                <w:szCs w:val="24"/>
              </w:rPr>
            </w:pPr>
          </w:p>
          <w:p w14:paraId="4B44EFCD" w14:textId="77777777" w:rsidR="004A6404" w:rsidRPr="00CA4DFF" w:rsidRDefault="004A6404" w:rsidP="004A6404">
            <w:pPr>
              <w:jc w:val="center"/>
              <w:rPr>
                <w:rFonts w:asciiTheme="majorHAnsi" w:eastAsia="Aptos" w:hAnsiTheme="majorHAnsi" w:cstheme="majorHAnsi"/>
                <w:kern w:val="2"/>
                <w:sz w:val="24"/>
                <w:szCs w:val="24"/>
              </w:rPr>
            </w:pPr>
            <w:r w:rsidRPr="00CA4DFF">
              <w:rPr>
                <w:rFonts w:asciiTheme="majorHAnsi" w:eastAsia="Aptos" w:hAnsiTheme="majorHAnsi" w:cstheme="majorHAnsi"/>
                <w:kern w:val="2"/>
              </w:rPr>
              <w:t>Le jour de la fête légale</w:t>
            </w:r>
            <w:r w:rsidRPr="00CA4DFF">
              <w:rPr>
                <w:rFonts w:asciiTheme="majorHAnsi" w:eastAsia="Aptos" w:hAnsiTheme="majorHAnsi" w:cstheme="majorHAnsi"/>
                <w:kern w:val="2"/>
                <w:sz w:val="24"/>
                <w:szCs w:val="24"/>
              </w:rPr>
              <w:t xml:space="preserve"> </w:t>
            </w:r>
          </w:p>
        </w:tc>
        <w:tc>
          <w:tcPr>
            <w:tcW w:w="3655" w:type="dxa"/>
            <w:vMerge/>
          </w:tcPr>
          <w:p w14:paraId="2EB07A4B" w14:textId="77777777" w:rsidR="004A6404" w:rsidRPr="00CA4DFF" w:rsidRDefault="004A6404" w:rsidP="004A6404">
            <w:pPr>
              <w:jc w:val="center"/>
              <w:rPr>
                <w:rFonts w:asciiTheme="majorHAnsi" w:eastAsia="Aptos" w:hAnsiTheme="majorHAnsi" w:cstheme="majorHAnsi"/>
                <w:kern w:val="2"/>
                <w:sz w:val="24"/>
                <w:szCs w:val="24"/>
              </w:rPr>
            </w:pPr>
          </w:p>
        </w:tc>
      </w:tr>
    </w:tbl>
    <w:p w14:paraId="2B2BFEC8" w14:textId="43E2D355" w:rsidR="00633F97" w:rsidRDefault="00633F97" w:rsidP="004A6404">
      <w:pPr>
        <w:jc w:val="center"/>
        <w:rPr>
          <w:rFonts w:asciiTheme="majorHAnsi" w:hAnsiTheme="majorHAnsi" w:cstheme="majorHAnsi"/>
        </w:rPr>
      </w:pPr>
    </w:p>
    <w:sectPr w:rsidR="00633F97" w:rsidSect="00EB468D">
      <w:headerReference w:type="default" r:id="rId9"/>
      <w:footerReference w:type="default" r:id="rId10"/>
      <w:headerReference w:type="first" r:id="rId11"/>
      <w:footerReference w:type="first" r:id="rId12"/>
      <w:pgSz w:w="11906" w:h="16838"/>
      <w:pgMar w:top="1417" w:right="1417" w:bottom="1417" w:left="1417" w:header="284" w:footer="2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1C633" w14:textId="77777777" w:rsidR="00D615A2" w:rsidRDefault="00D615A2" w:rsidP="00C326A1">
      <w:r>
        <w:separator/>
      </w:r>
    </w:p>
  </w:endnote>
  <w:endnote w:type="continuationSeparator" w:id="0">
    <w:p w14:paraId="025F007A" w14:textId="77777777" w:rsidR="00D615A2" w:rsidRDefault="00D615A2" w:rsidP="00C3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utura">
    <w:altName w:val="Century Gothic"/>
    <w:panose1 w:val="00000000000000000000"/>
    <w:charset w:val="00"/>
    <w:family w:val="roman"/>
    <w:notTrueType/>
    <w:pitch w:val="default"/>
  </w:font>
  <w:font w:name="Futura Medium">
    <w:altName w:val="Arial"/>
    <w:charset w:val="B1"/>
    <w:family w:val="swiss"/>
    <w:pitch w:val="variable"/>
    <w:sig w:usb0="80000867" w:usb1="00000000" w:usb2="00000000" w:usb3="00000000" w:csb0="000001FB"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F4951E"/>
        <w:sz w:val="14"/>
        <w:szCs w:val="14"/>
      </w:rPr>
      <w:id w:val="2101685232"/>
      <w:docPartObj>
        <w:docPartGallery w:val="Page Numbers (Bottom of Page)"/>
        <w:docPartUnique/>
      </w:docPartObj>
    </w:sdtPr>
    <w:sdtEndPr/>
    <w:sdtContent>
      <w:p w14:paraId="55FFE90A" w14:textId="36BC8CE3"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7936" behindDoc="1" locked="0" layoutInCell="1" allowOverlap="1" wp14:anchorId="5B92843B" wp14:editId="1EE7C3D8">
              <wp:simplePos x="0" y="0"/>
              <wp:positionH relativeFrom="column">
                <wp:posOffset>-747395</wp:posOffset>
              </wp:positionH>
              <wp:positionV relativeFrom="paragraph">
                <wp:posOffset>-127001</wp:posOffset>
              </wp:positionV>
              <wp:extent cx="404495" cy="404495"/>
              <wp:effectExtent l="0" t="0" r="0" b="0"/>
              <wp:wrapNone/>
              <wp:docPr id="1676262344" name="Image 1676262344"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CA4DFF">
          <w:rPr>
            <w:i/>
            <w:iCs/>
            <w:color w:val="F4951E"/>
            <w:sz w:val="14"/>
            <w:szCs w:val="14"/>
          </w:rPr>
          <w:t xml:space="preserve">autorisations spéciales d’absences </w:t>
        </w:r>
      </w:p>
      <w:p w14:paraId="5D18F02D" w14:textId="5BD2881C" w:rsidR="00C326A1" w:rsidRPr="00C326A1" w:rsidRDefault="00A04402" w:rsidP="00A04402">
        <w:pPr>
          <w:tabs>
            <w:tab w:val="right" w:pos="11056"/>
          </w:tabs>
          <w:rPr>
            <w:i/>
            <w:iCs/>
            <w:color w:val="F4951E"/>
            <w:sz w:val="14"/>
            <w:szCs w:val="14"/>
          </w:rPr>
        </w:pPr>
        <w:r>
          <w:rPr>
            <w:i/>
            <w:iCs/>
            <w:color w:val="F4951E"/>
            <w:sz w:val="14"/>
            <w:szCs w:val="14"/>
          </w:rPr>
          <w:t xml:space="preserve">MAJ </w:t>
        </w:r>
        <w:r w:rsidR="00E62F23">
          <w:rPr>
            <w:i/>
            <w:iCs/>
            <w:color w:val="F4951E"/>
            <w:sz w:val="14"/>
            <w:szCs w:val="14"/>
          </w:rPr>
          <w:t>03/07</w:t>
        </w:r>
        <w:r>
          <w:rPr>
            <w:i/>
            <w:iCs/>
            <w:color w:val="F4951E"/>
            <w:sz w:val="14"/>
            <w:szCs w:val="14"/>
          </w:rPr>
          <w:t>2026</w:t>
        </w:r>
        <w:r w:rsidRPr="00A04402">
          <w:rPr>
            <w:i/>
            <w:iCs/>
            <w:noProof/>
            <w:color w:val="F4951E"/>
            <w:sz w:val="14"/>
            <w:szCs w:val="14"/>
          </w:rPr>
          <mc:AlternateContent>
            <mc:Choice Requires="wps">
              <w:drawing>
                <wp:anchor distT="0" distB="0" distL="114300" distR="114300" simplePos="0" relativeHeight="251685888" behindDoc="0" locked="0" layoutInCell="0" allowOverlap="1" wp14:anchorId="7F25401B" wp14:editId="0B6B5D3E">
                  <wp:simplePos x="0" y="0"/>
                  <wp:positionH relativeFrom="rightMargin">
                    <wp:posOffset>6984</wp:posOffset>
                  </wp:positionH>
                  <wp:positionV relativeFrom="bottomMargin">
                    <wp:posOffset>75564</wp:posOffset>
                  </wp:positionV>
                  <wp:extent cx="466725" cy="333375"/>
                  <wp:effectExtent l="0" t="0" r="28575" b="28575"/>
                  <wp:wrapNone/>
                  <wp:docPr id="831930708" name="Rectangle : carré corné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33375"/>
                          </a:xfrm>
                          <a:prstGeom prst="foldedCorner">
                            <a:avLst>
                              <a:gd name="adj" fmla="val 34560"/>
                            </a:avLst>
                          </a:prstGeom>
                          <a:solidFill>
                            <a:srgbClr val="FFFFFF"/>
                          </a:solidFill>
                          <a:ln w="3175">
                            <a:solidFill>
                              <a:srgbClr val="808080"/>
                            </a:solidFill>
                            <a:round/>
                            <a:headEnd/>
                            <a:tailEnd/>
                          </a:ln>
                        </wps:spPr>
                        <wps:txb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5401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5" o:spid="_x0000_s1028" type="#_x0000_t65" style="position:absolute;margin-left:.55pt;margin-top:5.95pt;width:36.75pt;height:26.2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" o:allowincell="f" adj="14135" strokecolor="gray" strokeweight=".25pt">
                  <v:textbo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29609"/>
      <w:docPartObj>
        <w:docPartGallery w:val="Page Numbers (Bottom of Page)"/>
        <w:docPartUnique/>
      </w:docPartObj>
    </w:sdtPr>
    <w:sdtEndPr/>
    <w:sdtContent>
      <w:p w14:paraId="7D0012E0" w14:textId="6FCA4A98"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3840" behindDoc="1" locked="0" layoutInCell="1" allowOverlap="1" wp14:anchorId="04CC2FDD" wp14:editId="2854EB48">
              <wp:simplePos x="0" y="0"/>
              <wp:positionH relativeFrom="column">
                <wp:posOffset>-747395</wp:posOffset>
              </wp:positionH>
              <wp:positionV relativeFrom="paragraph">
                <wp:posOffset>-127001</wp:posOffset>
              </wp:positionV>
              <wp:extent cx="404495" cy="404495"/>
              <wp:effectExtent l="0" t="0" r="0" b="0"/>
              <wp:wrapNone/>
              <wp:docPr id="1865152785" name="Image 1865152785"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CA4DFF">
          <w:rPr>
            <w:i/>
            <w:iCs/>
            <w:color w:val="F4951E"/>
            <w:sz w:val="14"/>
            <w:szCs w:val="14"/>
          </w:rPr>
          <w:t>autorisations spéciales d’absences</w:t>
        </w:r>
      </w:p>
      <w:p w14:paraId="42410061" w14:textId="2CC4E01B" w:rsidR="00B9672E" w:rsidRDefault="00A04402" w:rsidP="00A04402">
        <w:pPr>
          <w:pStyle w:val="Pieddepage"/>
        </w:pPr>
        <w:r>
          <w:rPr>
            <w:i/>
            <w:iCs/>
            <w:color w:val="F4951E"/>
            <w:sz w:val="14"/>
            <w:szCs w:val="14"/>
          </w:rPr>
          <w:t>MAJ 0</w:t>
        </w:r>
        <w:r w:rsidR="00D0344B">
          <w:rPr>
            <w:i/>
            <w:iCs/>
            <w:color w:val="F4951E"/>
            <w:sz w:val="14"/>
            <w:szCs w:val="14"/>
          </w:rPr>
          <w:t>6</w:t>
        </w:r>
        <w:r>
          <w:rPr>
            <w:i/>
            <w:iCs/>
            <w:color w:val="F4951E"/>
            <w:sz w:val="14"/>
            <w:szCs w:val="14"/>
          </w:rPr>
          <w:t>/2026</w:t>
        </w:r>
        <w:r w:rsidRPr="00A04402">
          <w:rPr>
            <w:i/>
            <w:iCs/>
            <w:noProof/>
            <w:color w:val="F4951E"/>
            <w:sz w:val="14"/>
            <w:szCs w:val="14"/>
          </w:rPr>
          <mc:AlternateContent>
            <mc:Choice Requires="wps">
              <w:drawing>
                <wp:anchor distT="0" distB="0" distL="114300" distR="114300" simplePos="0" relativeHeight="251681792" behindDoc="0" locked="0" layoutInCell="0" allowOverlap="1" wp14:anchorId="6D3DEA3C" wp14:editId="285BE286">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737666923" name="Rectangle : carré corn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DEA3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4" o:spid="_x0000_s1031" type="#_x0000_t65" style="position:absolute;margin-left:0;margin-top:0;width:29pt;height:21.6pt;z-index:25168179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i2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" o:allowincell="f" adj="14135" strokecolor="gray" strokeweight=".25pt">
                  <v:textbo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38877" w14:textId="77777777" w:rsidR="00D615A2" w:rsidRDefault="00D615A2" w:rsidP="00C326A1">
      <w:r>
        <w:separator/>
      </w:r>
    </w:p>
  </w:footnote>
  <w:footnote w:type="continuationSeparator" w:id="0">
    <w:p w14:paraId="055B1936" w14:textId="77777777" w:rsidR="00D615A2" w:rsidRDefault="00D615A2" w:rsidP="00C32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E3B2" w14:textId="170B71DA" w:rsidR="00B9672E" w:rsidRDefault="00AD6E29">
    <w:pPr>
      <w:pStyle w:val="En-tte"/>
    </w:pPr>
    <w:r>
      <w:rPr>
        <w:noProof/>
        <w14:ligatures w14:val="standardContextual"/>
      </w:rPr>
      <mc:AlternateContent>
        <mc:Choice Requires="wps">
          <w:drawing>
            <wp:anchor distT="0" distB="0" distL="114300" distR="114300" simplePos="0" relativeHeight="251674624" behindDoc="0" locked="0" layoutInCell="1" allowOverlap="1" wp14:anchorId="2D1B6860" wp14:editId="66B77228">
              <wp:simplePos x="0" y="0"/>
              <wp:positionH relativeFrom="column">
                <wp:posOffset>4749164</wp:posOffset>
              </wp:positionH>
              <wp:positionV relativeFrom="paragraph">
                <wp:posOffset>133985</wp:posOffset>
              </wp:positionV>
              <wp:extent cx="2305685" cy="263347"/>
              <wp:effectExtent l="0" t="0" r="18415" b="22860"/>
              <wp:wrapNone/>
              <wp:docPr id="765956344" name="Zone de texte 2"/>
              <wp:cNvGraphicFramePr/>
              <a:graphic xmlns:a="http://schemas.openxmlformats.org/drawingml/2006/main">
                <a:graphicData uri="http://schemas.microsoft.com/office/word/2010/wordprocessingShape">
                  <wps:wsp>
                    <wps:cNvSpPr txBox="1"/>
                    <wps:spPr>
                      <a:xfrm>
                        <a:off x="0" y="0"/>
                        <a:ext cx="2305685" cy="263347"/>
                      </a:xfrm>
                      <a:prstGeom prst="rect">
                        <a:avLst/>
                      </a:prstGeom>
                      <a:solidFill>
                        <a:srgbClr val="232C57"/>
                      </a:solidFill>
                      <a:ln w="6350">
                        <a:solidFill>
                          <a:prstClr val="black"/>
                        </a:solidFill>
                      </a:ln>
                    </wps:spPr>
                    <wps:txbx>
                      <w:txbxContent>
                        <w:p w14:paraId="3797685B" w14:textId="3C2E6CC4" w:rsidR="007565D6" w:rsidRPr="00AD6E29" w:rsidRDefault="00CA4DFF" w:rsidP="00AD6E29">
                          <w:pPr>
                            <w:rPr>
                              <w:sz w:val="20"/>
                              <w:szCs w:val="20"/>
                            </w:rPr>
                          </w:pPr>
                          <w:r>
                            <w:rPr>
                              <w:sz w:val="20"/>
                              <w:szCs w:val="20"/>
                            </w:rPr>
                            <w:t>Autorisations spéciales d’absences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B6860" id="_x0000_t202" coordsize="21600,21600" o:spt="202" path="m,l,21600r21600,l21600,xe">
              <v:stroke joinstyle="miter"/>
              <v:path gradientshapeok="t" o:connecttype="rect"/>
            </v:shapetype>
            <v:shape id="Zone de texte 2" o:spid="_x0000_s1026" type="#_x0000_t202" style="position:absolute;margin-left:373.95pt;margin-top:10.55pt;width:181.55pt;height: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" fillcolor="#232c57" strokeweight=".5pt">
              <v:textbox>
                <w:txbxContent>
                  <w:p w14:paraId="3797685B" w14:textId="3C2E6CC4" w:rsidR="007565D6" w:rsidRPr="00AD6E29" w:rsidRDefault="00CA4DFF" w:rsidP="00AD6E29">
                    <w:pPr>
                      <w:rPr>
                        <w:sz w:val="20"/>
                        <w:szCs w:val="20"/>
                      </w:rPr>
                    </w:pPr>
                    <w:r>
                      <w:rPr>
                        <w:sz w:val="20"/>
                        <w:szCs w:val="20"/>
                      </w:rPr>
                      <w:t>Autorisations spéciales d’absences</w:t>
                    </w:r>
                  </w:p>
                </w:txbxContent>
              </v:textbox>
            </v:shape>
          </w:pict>
        </mc:Fallback>
      </mc:AlternateContent>
    </w:r>
    <w:r w:rsidR="00B9672E">
      <w:rPr>
        <w:noProof/>
        <w14:ligatures w14:val="standardContextual"/>
      </w:rPr>
      <mc:AlternateContent>
        <mc:Choice Requires="wps">
          <w:drawing>
            <wp:anchor distT="0" distB="0" distL="114300" distR="114300" simplePos="0" relativeHeight="251670528" behindDoc="0" locked="0" layoutInCell="1" allowOverlap="1" wp14:anchorId="2FA982DE" wp14:editId="2357E88E">
              <wp:simplePos x="0" y="0"/>
              <wp:positionH relativeFrom="column">
                <wp:posOffset>-184175</wp:posOffset>
              </wp:positionH>
              <wp:positionV relativeFrom="paragraph">
                <wp:posOffset>-80290</wp:posOffset>
              </wp:positionV>
              <wp:extent cx="724205" cy="790041"/>
              <wp:effectExtent l="0" t="0" r="0" b="0"/>
              <wp:wrapNone/>
              <wp:docPr id="117924487" name="Zone de texte 3"/>
              <wp:cNvGraphicFramePr/>
              <a:graphic xmlns:a="http://schemas.openxmlformats.org/drawingml/2006/main">
                <a:graphicData uri="http://schemas.microsoft.com/office/word/2010/wordprocessingShape">
                  <wps:wsp>
                    <wps:cNvSpPr txBox="1"/>
                    <wps:spPr>
                      <a:xfrm>
                        <a:off x="0" y="0"/>
                        <a:ext cx="724205" cy="790041"/>
                      </a:xfrm>
                      <a:prstGeom prst="rect">
                        <a:avLst/>
                      </a:prstGeom>
                      <a:noFill/>
                      <a:ln w="6350">
                        <a:noFill/>
                      </a:ln>
                    </wps:spPr>
                    <wps:txb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982DE" id="Zone de texte 3" o:spid="_x0000_s1027" type="#_x0000_t202" style="position:absolute;margin-left:-14.5pt;margin-top:-6.3pt;width:57pt;height:6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" filled="f" stroked="f" strokeweight=".5pt">
              <v:textbo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5B0D" w14:textId="0692DC4C" w:rsidR="00B9672E" w:rsidRDefault="00B9672E">
    <w:pPr>
      <w:pStyle w:val="En-tte"/>
    </w:pPr>
    <w:r w:rsidRPr="00B9672E">
      <w:rPr>
        <w:rFonts w:eastAsiaTheme="minorEastAsia"/>
        <w:noProof/>
        <w:kern w:val="2"/>
        <w:lang w:eastAsia="fr-FR"/>
        <w14:ligatures w14:val="standardContextual"/>
      </w:rPr>
      <mc:AlternateContent>
        <mc:Choice Requires="wps">
          <w:drawing>
            <wp:anchor distT="0" distB="0" distL="114300" distR="114300" simplePos="0" relativeHeight="251665408" behindDoc="0" locked="0" layoutInCell="1" allowOverlap="1" wp14:anchorId="570CC673" wp14:editId="419601E9">
              <wp:simplePos x="0" y="0"/>
              <wp:positionH relativeFrom="column">
                <wp:posOffset>2844165</wp:posOffset>
              </wp:positionH>
              <wp:positionV relativeFrom="paragraph">
                <wp:posOffset>86360</wp:posOffset>
              </wp:positionV>
              <wp:extent cx="4013200" cy="529590"/>
              <wp:effectExtent l="19050" t="19050" r="25400" b="22860"/>
              <wp:wrapNone/>
              <wp:docPr id="1859183715" name="Zone de texte 1"/>
              <wp:cNvGraphicFramePr/>
              <a:graphic xmlns:a="http://schemas.openxmlformats.org/drawingml/2006/main">
                <a:graphicData uri="http://schemas.microsoft.com/office/word/2010/wordprocessingShape">
                  <wps:wsp>
                    <wps:cNvSpPr txBox="1"/>
                    <wps:spPr>
                      <a:xfrm>
                        <a:off x="0" y="0"/>
                        <a:ext cx="4013200" cy="529590"/>
                      </a:xfrm>
                      <a:prstGeom prst="rect">
                        <a:avLst/>
                      </a:prstGeom>
                      <a:solidFill>
                        <a:sysClr val="window" lastClr="FFFFFF"/>
                      </a:solidFill>
                      <a:ln w="38100">
                        <a:solidFill>
                          <a:srgbClr val="007378"/>
                        </a:solidFill>
                      </a:ln>
                    </wps:spPr>
                    <wps:txb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CC673" id="_x0000_t202" coordsize="21600,21600" o:spt="202" path="m,l,21600r21600,l21600,xe">
              <v:stroke joinstyle="miter"/>
              <v:path gradientshapeok="t" o:connecttype="rect"/>
            </v:shapetype>
            <v:shape id="Zone de texte 1" o:spid="_x0000_s1029" type="#_x0000_t202" style="position:absolute;margin-left:223.95pt;margin-top:6.8pt;width:316pt;height:4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" fillcolor="window" strokecolor="#007378" strokeweight="3pt">
              <v:textbo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v:textbox>
            </v:shape>
          </w:pict>
        </mc:Fallback>
      </mc:AlternateContent>
    </w:r>
    <w:r>
      <w:rPr>
        <w:noProof/>
      </w:rPr>
      <w:drawing>
        <wp:anchor distT="0" distB="0" distL="114300" distR="114300" simplePos="0" relativeHeight="251663360" behindDoc="1" locked="0" layoutInCell="1" allowOverlap="1" wp14:anchorId="2566CF1F" wp14:editId="56EB3CBF">
          <wp:simplePos x="0" y="0"/>
          <wp:positionH relativeFrom="column">
            <wp:posOffset>5676595</wp:posOffset>
          </wp:positionH>
          <wp:positionV relativeFrom="paragraph">
            <wp:posOffset>-439547</wp:posOffset>
          </wp:positionV>
          <wp:extent cx="1657350" cy="1657350"/>
          <wp:effectExtent l="0" t="0" r="0" b="0"/>
          <wp:wrapNone/>
          <wp:docPr id="1016995632" name="Image 1016995632" descr="Une image contenant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36734" name="Image 1" descr="Une image contenant capture d’écran, Graphiqu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noProof/>
      </w:rPr>
      <w:drawing>
        <wp:inline distT="0" distB="0" distL="0" distR="0" wp14:anchorId="5809C60F" wp14:editId="138E8E7C">
          <wp:extent cx="2065106" cy="765178"/>
          <wp:effectExtent l="0" t="0" r="0" b="0"/>
          <wp:docPr id="625063341" name="Image 625063341" descr="Une image contenant Police, logo,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logo, texte, Graphique&#10;&#10;Description générée automatiquemen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6919" cy="806608"/>
                  </a:xfrm>
                  <a:prstGeom prst="rect">
                    <a:avLst/>
                  </a:prstGeom>
                </pic:spPr>
              </pic:pic>
            </a:graphicData>
          </a:graphic>
        </wp:inline>
      </w:drawing>
    </w:r>
  </w:p>
  <w:p w14:paraId="525D210A" w14:textId="4B1A0DF3" w:rsidR="00EB468D" w:rsidRDefault="00EB468D">
    <w:pPr>
      <w:pStyle w:val="En-tte"/>
    </w:pPr>
    <w:r>
      <w:rPr>
        <w:noProof/>
        <w14:ligatures w14:val="standardContextual"/>
      </w:rPr>
      <mc:AlternateContent>
        <mc:Choice Requires="wps">
          <w:drawing>
            <wp:anchor distT="0" distB="0" distL="114300" distR="114300" simplePos="0" relativeHeight="251676672" behindDoc="0" locked="0" layoutInCell="1" allowOverlap="1" wp14:anchorId="586F34F1" wp14:editId="76D605A1">
              <wp:simplePos x="0" y="0"/>
              <wp:positionH relativeFrom="column">
                <wp:posOffset>1748790</wp:posOffset>
              </wp:positionH>
              <wp:positionV relativeFrom="paragraph">
                <wp:posOffset>83185</wp:posOffset>
              </wp:positionV>
              <wp:extent cx="2600960" cy="520065"/>
              <wp:effectExtent l="0" t="0" r="27940" b="13335"/>
              <wp:wrapNone/>
              <wp:docPr id="1552613051" name="Zone de texte 2"/>
              <wp:cNvGraphicFramePr/>
              <a:graphic xmlns:a="http://schemas.openxmlformats.org/drawingml/2006/main">
                <a:graphicData uri="http://schemas.microsoft.com/office/word/2010/wordprocessingShape">
                  <wps:wsp>
                    <wps:cNvSpPr txBox="1"/>
                    <wps:spPr>
                      <a:xfrm>
                        <a:off x="0" y="0"/>
                        <a:ext cx="2600960" cy="520065"/>
                      </a:xfrm>
                      <a:prstGeom prst="rect">
                        <a:avLst/>
                      </a:prstGeom>
                      <a:solidFill>
                        <a:srgbClr val="232C57"/>
                      </a:solidFill>
                      <a:ln w="6350">
                        <a:solidFill>
                          <a:prstClr val="black"/>
                        </a:solidFill>
                      </a:ln>
                    </wps:spPr>
                    <wps:txbx>
                      <w:txbxContent>
                        <w:p w14:paraId="3C6CA772" w14:textId="77777777" w:rsidR="00EB468D" w:rsidRDefault="00EB468D" w:rsidP="00EB468D">
                          <w:pPr>
                            <w:rPr>
                              <w:sz w:val="20"/>
                              <w:szCs w:val="20"/>
                            </w:rPr>
                          </w:pPr>
                        </w:p>
                        <w:p w14:paraId="6B759549" w14:textId="43968EE8" w:rsidR="00EB468D" w:rsidRPr="00EB468D" w:rsidRDefault="00CA4DFF" w:rsidP="00EB468D">
                          <w:pPr>
                            <w:jc w:val="center"/>
                            <w:rPr>
                              <w:b/>
                              <w:bCs/>
                              <w:smallCaps/>
                              <w:sz w:val="24"/>
                              <w:szCs w:val="24"/>
                            </w:rPr>
                          </w:pPr>
                          <w:r>
                            <w:rPr>
                              <w:b/>
                              <w:bCs/>
                              <w:smallCaps/>
                              <w:sz w:val="24"/>
                              <w:szCs w:val="24"/>
                            </w:rPr>
                            <w:t>Autorisations spéciales d’absences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F34F1" id="_x0000_s1030" type="#_x0000_t202" style="position:absolute;margin-left:137.7pt;margin-top:6.55pt;width:204.8pt;height:4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" fillcolor="#232c57" strokeweight=".5pt">
              <v:textbox>
                <w:txbxContent>
                  <w:p w14:paraId="3C6CA772" w14:textId="77777777" w:rsidR="00EB468D" w:rsidRDefault="00EB468D" w:rsidP="00EB468D">
                    <w:pPr>
                      <w:rPr>
                        <w:sz w:val="20"/>
                        <w:szCs w:val="20"/>
                      </w:rPr>
                    </w:pPr>
                  </w:p>
                  <w:p w14:paraId="6B759549" w14:textId="43968EE8" w:rsidR="00EB468D" w:rsidRPr="00EB468D" w:rsidRDefault="00CA4DFF" w:rsidP="00EB468D">
                    <w:pPr>
                      <w:jc w:val="center"/>
                      <w:rPr>
                        <w:b/>
                        <w:bCs/>
                        <w:smallCaps/>
                        <w:sz w:val="24"/>
                        <w:szCs w:val="24"/>
                      </w:rPr>
                    </w:pPr>
                    <w:r>
                      <w:rPr>
                        <w:b/>
                        <w:bCs/>
                        <w:smallCaps/>
                        <w:sz w:val="24"/>
                        <w:szCs w:val="24"/>
                      </w:rPr>
                      <w:t>Autorisations spéciales d’absences</w:t>
                    </w:r>
                  </w:p>
                </w:txbxContent>
              </v:textbox>
            </v:shape>
          </w:pict>
        </mc:Fallback>
      </mc:AlternateContent>
    </w:r>
  </w:p>
  <w:p w14:paraId="4A50562E" w14:textId="504AA13A" w:rsidR="00EB468D" w:rsidRDefault="00EB468D">
    <w:pPr>
      <w:pStyle w:val="En-tte"/>
    </w:pPr>
  </w:p>
  <w:p w14:paraId="356098E0" w14:textId="4D3C18C9" w:rsidR="00EB468D" w:rsidRDefault="00EB468D">
    <w:pPr>
      <w:pStyle w:val="En-tte"/>
    </w:pPr>
  </w:p>
  <w:p w14:paraId="7C796DF7" w14:textId="77777777" w:rsidR="00EB468D" w:rsidRDefault="00EB46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85pt;height:361.55pt" o:bullet="t">
        <v:imagedata r:id="rId1" o:title="Icone_CDG"/>
      </v:shape>
    </w:pict>
  </w:numPicBullet>
  <w:abstractNum w:abstractNumId="0" w15:restartNumberingAfterBreak="0">
    <w:nsid w:val="00894100"/>
    <w:multiLevelType w:val="hybridMultilevel"/>
    <w:tmpl w:val="96B076D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0962E66"/>
    <w:multiLevelType w:val="hybridMultilevel"/>
    <w:tmpl w:val="0F2AFBFE"/>
    <w:lvl w:ilvl="0" w:tplc="D6BA17E4">
      <w:numFmt w:val="bullet"/>
      <w:lvlText w:val="-"/>
      <w:lvlJc w:val="left"/>
      <w:pPr>
        <w:ind w:left="892" w:hanging="360"/>
      </w:pPr>
      <w:rPr>
        <w:rFonts w:ascii="Calibri" w:eastAsiaTheme="minorHAnsi" w:hAnsi="Calibri" w:cs="Calibri" w:hint="default"/>
      </w:rPr>
    </w:lvl>
    <w:lvl w:ilvl="1" w:tplc="040C0003" w:tentative="1">
      <w:start w:val="1"/>
      <w:numFmt w:val="bullet"/>
      <w:lvlText w:val="o"/>
      <w:lvlJc w:val="left"/>
      <w:pPr>
        <w:ind w:left="1612" w:hanging="360"/>
      </w:pPr>
      <w:rPr>
        <w:rFonts w:ascii="Courier New" w:hAnsi="Courier New" w:cs="Courier New" w:hint="default"/>
      </w:rPr>
    </w:lvl>
    <w:lvl w:ilvl="2" w:tplc="040C0005" w:tentative="1">
      <w:start w:val="1"/>
      <w:numFmt w:val="bullet"/>
      <w:lvlText w:val=""/>
      <w:lvlJc w:val="left"/>
      <w:pPr>
        <w:ind w:left="2332" w:hanging="360"/>
      </w:pPr>
      <w:rPr>
        <w:rFonts w:ascii="Wingdings" w:hAnsi="Wingdings" w:hint="default"/>
      </w:rPr>
    </w:lvl>
    <w:lvl w:ilvl="3" w:tplc="040C0001" w:tentative="1">
      <w:start w:val="1"/>
      <w:numFmt w:val="bullet"/>
      <w:lvlText w:val=""/>
      <w:lvlJc w:val="left"/>
      <w:pPr>
        <w:ind w:left="3052" w:hanging="360"/>
      </w:pPr>
      <w:rPr>
        <w:rFonts w:ascii="Symbol" w:hAnsi="Symbol" w:hint="default"/>
      </w:rPr>
    </w:lvl>
    <w:lvl w:ilvl="4" w:tplc="040C0003" w:tentative="1">
      <w:start w:val="1"/>
      <w:numFmt w:val="bullet"/>
      <w:lvlText w:val="o"/>
      <w:lvlJc w:val="left"/>
      <w:pPr>
        <w:ind w:left="3772" w:hanging="360"/>
      </w:pPr>
      <w:rPr>
        <w:rFonts w:ascii="Courier New" w:hAnsi="Courier New" w:cs="Courier New" w:hint="default"/>
      </w:rPr>
    </w:lvl>
    <w:lvl w:ilvl="5" w:tplc="040C0005" w:tentative="1">
      <w:start w:val="1"/>
      <w:numFmt w:val="bullet"/>
      <w:lvlText w:val=""/>
      <w:lvlJc w:val="left"/>
      <w:pPr>
        <w:ind w:left="4492" w:hanging="360"/>
      </w:pPr>
      <w:rPr>
        <w:rFonts w:ascii="Wingdings" w:hAnsi="Wingdings" w:hint="default"/>
      </w:rPr>
    </w:lvl>
    <w:lvl w:ilvl="6" w:tplc="040C0001" w:tentative="1">
      <w:start w:val="1"/>
      <w:numFmt w:val="bullet"/>
      <w:lvlText w:val=""/>
      <w:lvlJc w:val="left"/>
      <w:pPr>
        <w:ind w:left="5212" w:hanging="360"/>
      </w:pPr>
      <w:rPr>
        <w:rFonts w:ascii="Symbol" w:hAnsi="Symbol" w:hint="default"/>
      </w:rPr>
    </w:lvl>
    <w:lvl w:ilvl="7" w:tplc="040C0003" w:tentative="1">
      <w:start w:val="1"/>
      <w:numFmt w:val="bullet"/>
      <w:lvlText w:val="o"/>
      <w:lvlJc w:val="left"/>
      <w:pPr>
        <w:ind w:left="5932" w:hanging="360"/>
      </w:pPr>
      <w:rPr>
        <w:rFonts w:ascii="Courier New" w:hAnsi="Courier New" w:cs="Courier New" w:hint="default"/>
      </w:rPr>
    </w:lvl>
    <w:lvl w:ilvl="8" w:tplc="040C0005" w:tentative="1">
      <w:start w:val="1"/>
      <w:numFmt w:val="bullet"/>
      <w:lvlText w:val=""/>
      <w:lvlJc w:val="left"/>
      <w:pPr>
        <w:ind w:left="6652" w:hanging="360"/>
      </w:pPr>
      <w:rPr>
        <w:rFonts w:ascii="Wingdings" w:hAnsi="Wingdings" w:hint="default"/>
      </w:rPr>
    </w:lvl>
  </w:abstractNum>
  <w:abstractNum w:abstractNumId="2" w15:restartNumberingAfterBreak="0">
    <w:nsid w:val="01276E46"/>
    <w:multiLevelType w:val="hybridMultilevel"/>
    <w:tmpl w:val="A148D990"/>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07421AF1"/>
    <w:multiLevelType w:val="hybridMultilevel"/>
    <w:tmpl w:val="71122984"/>
    <w:lvl w:ilvl="0" w:tplc="075225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26695B"/>
    <w:multiLevelType w:val="hybridMultilevel"/>
    <w:tmpl w:val="EF44B664"/>
    <w:lvl w:ilvl="0" w:tplc="26587CB0">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9B909BD"/>
    <w:multiLevelType w:val="multilevel"/>
    <w:tmpl w:val="33F22670"/>
    <w:lvl w:ilvl="0">
      <w:start w:val="1"/>
      <w:numFmt w:val="bullet"/>
      <w:lvlText w:val="¬"/>
      <w:lvlJc w:val="left"/>
      <w:pPr>
        <w:tabs>
          <w:tab w:val="num" w:pos="720"/>
        </w:tabs>
        <w:ind w:left="720" w:hanging="360"/>
      </w:pPr>
      <w:rPr>
        <w:rFonts w:ascii="Courier New" w:hAnsi="Courier New" w:hint="default"/>
        <w:color w:val="F4951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C1089C"/>
    <w:multiLevelType w:val="hybridMultilevel"/>
    <w:tmpl w:val="F4E81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36029A"/>
    <w:multiLevelType w:val="hybridMultilevel"/>
    <w:tmpl w:val="F16C63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A05963"/>
    <w:multiLevelType w:val="hybridMultilevel"/>
    <w:tmpl w:val="FD1254E0"/>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2C197BF8"/>
    <w:multiLevelType w:val="hybridMultilevel"/>
    <w:tmpl w:val="8D8E1C9A"/>
    <w:lvl w:ilvl="0" w:tplc="EDA6A878">
      <w:numFmt w:val="bullet"/>
      <w:lvlText w:val=""/>
      <w:lvlJc w:val="left"/>
      <w:pPr>
        <w:ind w:left="644" w:hanging="360"/>
      </w:pPr>
      <w:rPr>
        <w:rFonts w:ascii="Symbol" w:eastAsiaTheme="minorHAnsi" w:hAnsi="Symbol"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2F6611F3"/>
    <w:multiLevelType w:val="hybridMultilevel"/>
    <w:tmpl w:val="987072DE"/>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15:restartNumberingAfterBreak="0">
    <w:nsid w:val="30806654"/>
    <w:multiLevelType w:val="hybridMultilevel"/>
    <w:tmpl w:val="0406D666"/>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8E264D7"/>
    <w:multiLevelType w:val="hybridMultilevel"/>
    <w:tmpl w:val="AAC25894"/>
    <w:lvl w:ilvl="0" w:tplc="BE1A867C">
      <w:numFmt w:val="bullet"/>
      <w:lvlText w:val="-"/>
      <w:lvlJc w:val="left"/>
      <w:pPr>
        <w:ind w:left="532" w:hanging="106"/>
      </w:pPr>
      <w:rPr>
        <w:rFonts w:ascii="Calibri" w:eastAsia="Calibri" w:hAnsi="Calibri" w:cs="Calibri" w:hint="default"/>
        <w:w w:val="99"/>
        <w:sz w:val="20"/>
        <w:szCs w:val="20"/>
        <w:lang w:val="fr-FR" w:eastAsia="en-US" w:bidi="ar-SA"/>
      </w:rPr>
    </w:lvl>
    <w:lvl w:ilvl="1" w:tplc="A380D904">
      <w:numFmt w:val="bullet"/>
      <w:lvlText w:val="•"/>
      <w:lvlJc w:val="left"/>
      <w:pPr>
        <w:ind w:left="1552" w:hanging="106"/>
      </w:pPr>
      <w:rPr>
        <w:rFonts w:hint="default"/>
        <w:lang w:val="fr-FR" w:eastAsia="en-US" w:bidi="ar-SA"/>
      </w:rPr>
    </w:lvl>
    <w:lvl w:ilvl="2" w:tplc="035AD7B0">
      <w:numFmt w:val="bullet"/>
      <w:lvlText w:val="•"/>
      <w:lvlJc w:val="left"/>
      <w:pPr>
        <w:ind w:left="2564" w:hanging="106"/>
      </w:pPr>
      <w:rPr>
        <w:rFonts w:hint="default"/>
        <w:lang w:val="fr-FR" w:eastAsia="en-US" w:bidi="ar-SA"/>
      </w:rPr>
    </w:lvl>
    <w:lvl w:ilvl="3" w:tplc="20222B5E">
      <w:numFmt w:val="bullet"/>
      <w:lvlText w:val="•"/>
      <w:lvlJc w:val="left"/>
      <w:pPr>
        <w:ind w:left="3576" w:hanging="106"/>
      </w:pPr>
      <w:rPr>
        <w:rFonts w:hint="default"/>
        <w:lang w:val="fr-FR" w:eastAsia="en-US" w:bidi="ar-SA"/>
      </w:rPr>
    </w:lvl>
    <w:lvl w:ilvl="4" w:tplc="28F46C9A">
      <w:numFmt w:val="bullet"/>
      <w:lvlText w:val="•"/>
      <w:lvlJc w:val="left"/>
      <w:pPr>
        <w:ind w:left="4588" w:hanging="106"/>
      </w:pPr>
      <w:rPr>
        <w:rFonts w:hint="default"/>
        <w:lang w:val="fr-FR" w:eastAsia="en-US" w:bidi="ar-SA"/>
      </w:rPr>
    </w:lvl>
    <w:lvl w:ilvl="5" w:tplc="F1D41C7E">
      <w:numFmt w:val="bullet"/>
      <w:lvlText w:val="•"/>
      <w:lvlJc w:val="left"/>
      <w:pPr>
        <w:ind w:left="5600" w:hanging="106"/>
      </w:pPr>
      <w:rPr>
        <w:rFonts w:hint="default"/>
        <w:lang w:val="fr-FR" w:eastAsia="en-US" w:bidi="ar-SA"/>
      </w:rPr>
    </w:lvl>
    <w:lvl w:ilvl="6" w:tplc="6F80F356">
      <w:numFmt w:val="bullet"/>
      <w:lvlText w:val="•"/>
      <w:lvlJc w:val="left"/>
      <w:pPr>
        <w:ind w:left="6612" w:hanging="106"/>
      </w:pPr>
      <w:rPr>
        <w:rFonts w:hint="default"/>
        <w:lang w:val="fr-FR" w:eastAsia="en-US" w:bidi="ar-SA"/>
      </w:rPr>
    </w:lvl>
    <w:lvl w:ilvl="7" w:tplc="B1C0A4A0">
      <w:numFmt w:val="bullet"/>
      <w:lvlText w:val="•"/>
      <w:lvlJc w:val="left"/>
      <w:pPr>
        <w:ind w:left="7624" w:hanging="106"/>
      </w:pPr>
      <w:rPr>
        <w:rFonts w:hint="default"/>
        <w:lang w:val="fr-FR" w:eastAsia="en-US" w:bidi="ar-SA"/>
      </w:rPr>
    </w:lvl>
    <w:lvl w:ilvl="8" w:tplc="1E8E7BC4">
      <w:numFmt w:val="bullet"/>
      <w:lvlText w:val="•"/>
      <w:lvlJc w:val="left"/>
      <w:pPr>
        <w:ind w:left="8636" w:hanging="106"/>
      </w:pPr>
      <w:rPr>
        <w:rFonts w:hint="default"/>
        <w:lang w:val="fr-FR" w:eastAsia="en-US" w:bidi="ar-SA"/>
      </w:rPr>
    </w:lvl>
  </w:abstractNum>
  <w:abstractNum w:abstractNumId="15" w15:restartNumberingAfterBreak="0">
    <w:nsid w:val="38FA03A7"/>
    <w:multiLevelType w:val="hybridMultilevel"/>
    <w:tmpl w:val="A464280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6" w15:restartNumberingAfterBreak="0">
    <w:nsid w:val="3B7A05CA"/>
    <w:multiLevelType w:val="hybridMultilevel"/>
    <w:tmpl w:val="F0E07CF8"/>
    <w:lvl w:ilvl="0" w:tplc="FC2E015E">
      <w:numFmt w:val="bullet"/>
      <w:lvlText w:val="-"/>
      <w:lvlJc w:val="left"/>
      <w:rPr>
        <w:rFonts w:ascii="Tahoma" w:eastAsia="Times New Roman" w:hAnsi="Tahoma" w:cs="Tahoma" w:hint="default"/>
        <w:color w:val="2F5496"/>
      </w:rPr>
    </w:lvl>
    <w:lvl w:ilvl="1" w:tplc="040C0003">
      <w:start w:val="1"/>
      <w:numFmt w:val="bullet"/>
      <w:lvlText w:val="o"/>
      <w:lvlJc w:val="left"/>
      <w:pPr>
        <w:ind w:left="1363" w:hanging="360"/>
      </w:pPr>
      <w:rPr>
        <w:rFonts w:ascii="Courier New" w:hAnsi="Courier New" w:cs="Courier New" w:hint="default"/>
      </w:rPr>
    </w:lvl>
    <w:lvl w:ilvl="2" w:tplc="040C0005">
      <w:start w:val="1"/>
      <w:numFmt w:val="bullet"/>
      <w:lvlText w:val=""/>
      <w:lvlJc w:val="left"/>
      <w:pPr>
        <w:ind w:left="2083" w:hanging="360"/>
      </w:pPr>
      <w:rPr>
        <w:rFonts w:ascii="Wingdings" w:hAnsi="Wingdings" w:hint="default"/>
      </w:rPr>
    </w:lvl>
    <w:lvl w:ilvl="3" w:tplc="040C0001">
      <w:start w:val="1"/>
      <w:numFmt w:val="bullet"/>
      <w:lvlText w:val=""/>
      <w:lvlJc w:val="left"/>
      <w:pPr>
        <w:ind w:left="2803" w:hanging="360"/>
      </w:pPr>
      <w:rPr>
        <w:rFonts w:ascii="Symbol" w:hAnsi="Symbol" w:hint="default"/>
      </w:rPr>
    </w:lvl>
    <w:lvl w:ilvl="4" w:tplc="040C0003">
      <w:start w:val="1"/>
      <w:numFmt w:val="bullet"/>
      <w:lvlText w:val="o"/>
      <w:lvlJc w:val="left"/>
      <w:pPr>
        <w:ind w:left="3523" w:hanging="360"/>
      </w:pPr>
      <w:rPr>
        <w:rFonts w:ascii="Courier New" w:hAnsi="Courier New" w:cs="Courier New" w:hint="default"/>
      </w:rPr>
    </w:lvl>
    <w:lvl w:ilvl="5" w:tplc="040C0005">
      <w:start w:val="1"/>
      <w:numFmt w:val="bullet"/>
      <w:lvlText w:val=""/>
      <w:lvlJc w:val="left"/>
      <w:pPr>
        <w:ind w:left="4243" w:hanging="360"/>
      </w:pPr>
      <w:rPr>
        <w:rFonts w:ascii="Wingdings" w:hAnsi="Wingdings" w:hint="default"/>
      </w:rPr>
    </w:lvl>
    <w:lvl w:ilvl="6" w:tplc="040C0001">
      <w:start w:val="1"/>
      <w:numFmt w:val="bullet"/>
      <w:lvlText w:val=""/>
      <w:lvlJc w:val="left"/>
      <w:pPr>
        <w:ind w:left="4963" w:hanging="360"/>
      </w:pPr>
      <w:rPr>
        <w:rFonts w:ascii="Symbol" w:hAnsi="Symbol" w:hint="default"/>
      </w:rPr>
    </w:lvl>
    <w:lvl w:ilvl="7" w:tplc="040C0003">
      <w:start w:val="1"/>
      <w:numFmt w:val="bullet"/>
      <w:lvlText w:val="o"/>
      <w:lvlJc w:val="left"/>
      <w:pPr>
        <w:ind w:left="5683" w:hanging="360"/>
      </w:pPr>
      <w:rPr>
        <w:rFonts w:ascii="Courier New" w:hAnsi="Courier New" w:cs="Courier New" w:hint="default"/>
      </w:rPr>
    </w:lvl>
    <w:lvl w:ilvl="8" w:tplc="040C0005">
      <w:start w:val="1"/>
      <w:numFmt w:val="bullet"/>
      <w:lvlText w:val=""/>
      <w:lvlJc w:val="left"/>
      <w:pPr>
        <w:ind w:left="6403" w:hanging="360"/>
      </w:pPr>
      <w:rPr>
        <w:rFonts w:ascii="Wingdings" w:hAnsi="Wingdings" w:hint="default"/>
      </w:rPr>
    </w:lvl>
  </w:abstractNum>
  <w:abstractNum w:abstractNumId="17" w15:restartNumberingAfterBreak="0">
    <w:nsid w:val="3F3E7400"/>
    <w:multiLevelType w:val="hybridMultilevel"/>
    <w:tmpl w:val="FEB6582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44C15FA5"/>
    <w:multiLevelType w:val="hybridMultilevel"/>
    <w:tmpl w:val="784A53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5E11BCC"/>
    <w:multiLevelType w:val="hybridMultilevel"/>
    <w:tmpl w:val="7A4AE7F0"/>
    <w:lvl w:ilvl="0" w:tplc="2062D8EC">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0" w15:restartNumberingAfterBreak="0">
    <w:nsid w:val="465159A9"/>
    <w:multiLevelType w:val="hybridMultilevel"/>
    <w:tmpl w:val="E644550A"/>
    <w:lvl w:ilvl="0" w:tplc="971EC27A">
      <w:start w:val="1"/>
      <w:numFmt w:val="bullet"/>
      <w:lvlText w:val=""/>
      <w:lvlPicBulletId w:val="0"/>
      <w:lvlJc w:val="left"/>
      <w:pPr>
        <w:ind w:left="1423"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192FED"/>
    <w:multiLevelType w:val="hybridMultilevel"/>
    <w:tmpl w:val="B0D444E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B51361E"/>
    <w:multiLevelType w:val="hybridMultilevel"/>
    <w:tmpl w:val="AE8A556E"/>
    <w:lvl w:ilvl="0" w:tplc="BEF8AC44">
      <w:start w:val="1"/>
      <w:numFmt w:val="bullet"/>
      <w:lvlText w:val="¬"/>
      <w:lvlJc w:val="left"/>
      <w:pPr>
        <w:ind w:left="720" w:hanging="360"/>
      </w:pPr>
      <w:rPr>
        <w:rFonts w:ascii="Courier New" w:hAnsi="Courier New" w:hint="default"/>
        <w:color w:val="F4951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750D0A"/>
    <w:multiLevelType w:val="hybridMultilevel"/>
    <w:tmpl w:val="C0E0E684"/>
    <w:lvl w:ilvl="0" w:tplc="BEF8AC44">
      <w:start w:val="1"/>
      <w:numFmt w:val="bullet"/>
      <w:lvlText w:val="¬"/>
      <w:lvlJc w:val="left"/>
      <w:pPr>
        <w:ind w:left="720" w:hanging="360"/>
      </w:pPr>
      <w:rPr>
        <w:rFonts w:ascii="Courier New" w:hAnsi="Courier New" w:hint="default"/>
        <w:color w:val="F4951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C494280"/>
    <w:multiLevelType w:val="hybridMultilevel"/>
    <w:tmpl w:val="A7AE3FE0"/>
    <w:lvl w:ilvl="0" w:tplc="128CE38A">
      <w:start w:val="1"/>
      <w:numFmt w:val="bullet"/>
      <w:lvlText w:val="&gt;"/>
      <w:lvlJc w:val="left"/>
      <w:pPr>
        <w:ind w:left="1495" w:hanging="360"/>
      </w:pPr>
      <w:rPr>
        <w:rFonts w:ascii="Courier New" w:hAnsi="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5" w15:restartNumberingAfterBreak="0">
    <w:nsid w:val="4C5E787A"/>
    <w:multiLevelType w:val="hybridMultilevel"/>
    <w:tmpl w:val="470E37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5B5B9F"/>
    <w:multiLevelType w:val="hybridMultilevel"/>
    <w:tmpl w:val="807EF806"/>
    <w:lvl w:ilvl="0" w:tplc="FFFFFFFF">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7" w15:restartNumberingAfterBreak="0">
    <w:nsid w:val="4DC70A43"/>
    <w:multiLevelType w:val="hybridMultilevel"/>
    <w:tmpl w:val="DE982E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F930780"/>
    <w:multiLevelType w:val="hybridMultilevel"/>
    <w:tmpl w:val="F06AB66E"/>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9" w15:restartNumberingAfterBreak="0">
    <w:nsid w:val="4F955308"/>
    <w:multiLevelType w:val="multilevel"/>
    <w:tmpl w:val="3B54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FB62CF"/>
    <w:multiLevelType w:val="hybridMultilevel"/>
    <w:tmpl w:val="E7E85446"/>
    <w:lvl w:ilvl="0" w:tplc="BEF8AC44">
      <w:start w:val="1"/>
      <w:numFmt w:val="bullet"/>
      <w:lvlText w:val="¬"/>
      <w:lvlJc w:val="left"/>
      <w:pPr>
        <w:ind w:left="1713" w:hanging="360"/>
      </w:pPr>
      <w:rPr>
        <w:rFonts w:ascii="Courier New" w:hAnsi="Courier New" w:hint="default"/>
        <w:color w:val="F4951E"/>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31" w15:restartNumberingAfterBreak="0">
    <w:nsid w:val="529D2264"/>
    <w:multiLevelType w:val="multilevel"/>
    <w:tmpl w:val="2720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D7037C"/>
    <w:multiLevelType w:val="hybridMultilevel"/>
    <w:tmpl w:val="F5460B9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6F66065"/>
    <w:multiLevelType w:val="hybridMultilevel"/>
    <w:tmpl w:val="EFF40878"/>
    <w:lvl w:ilvl="0" w:tplc="BEF8AC44">
      <w:start w:val="1"/>
      <w:numFmt w:val="bullet"/>
      <w:lvlText w:val="¬"/>
      <w:lvlJc w:val="left"/>
      <w:pPr>
        <w:ind w:left="1495" w:hanging="360"/>
      </w:pPr>
      <w:rPr>
        <w:rFonts w:ascii="Courier New" w:hAnsi="Courier New" w:hint="default"/>
        <w:color w:val="F4951E"/>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34" w15:restartNumberingAfterBreak="0">
    <w:nsid w:val="58876BB2"/>
    <w:multiLevelType w:val="hybridMultilevel"/>
    <w:tmpl w:val="2A6CFEFC"/>
    <w:lvl w:ilvl="0" w:tplc="7946F540">
      <w:numFmt w:val="bullet"/>
      <w:lvlText w:val="-"/>
      <w:lvlJc w:val="left"/>
      <w:pPr>
        <w:ind w:left="644" w:hanging="360"/>
      </w:pPr>
      <w:rPr>
        <w:rFonts w:ascii="Calibri" w:eastAsia="Calibri" w:hAnsi="Calibri" w:cs="Calibri"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5" w15:restartNumberingAfterBreak="0">
    <w:nsid w:val="5A7164CE"/>
    <w:multiLevelType w:val="hybridMultilevel"/>
    <w:tmpl w:val="B11C2562"/>
    <w:lvl w:ilvl="0" w:tplc="115E99DA">
      <w:start w:val="5"/>
      <w:numFmt w:val="bullet"/>
      <w:lvlText w:val="-"/>
      <w:lvlJc w:val="left"/>
      <w:pPr>
        <w:ind w:left="720" w:hanging="360"/>
      </w:pPr>
      <w:rPr>
        <w:rFonts w:ascii="Calibri" w:eastAsia="Apto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A7A3297"/>
    <w:multiLevelType w:val="hybridMultilevel"/>
    <w:tmpl w:val="2C5ADE72"/>
    <w:lvl w:ilvl="0" w:tplc="247026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F0B7EE7"/>
    <w:multiLevelType w:val="hybridMultilevel"/>
    <w:tmpl w:val="32A43654"/>
    <w:lvl w:ilvl="0" w:tplc="BEF8AC44">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8" w15:restartNumberingAfterBreak="0">
    <w:nsid w:val="5F743072"/>
    <w:multiLevelType w:val="hybridMultilevel"/>
    <w:tmpl w:val="67A6E2F4"/>
    <w:lvl w:ilvl="0" w:tplc="BEF8AC44">
      <w:start w:val="1"/>
      <w:numFmt w:val="bullet"/>
      <w:lvlText w:val="¬"/>
      <w:lvlJc w:val="left"/>
      <w:pPr>
        <w:ind w:left="1004" w:hanging="360"/>
      </w:pPr>
      <w:rPr>
        <w:rFonts w:ascii="Courier New" w:hAnsi="Courier New" w:hint="default"/>
        <w:color w:val="F4951E"/>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9" w15:restartNumberingAfterBreak="0">
    <w:nsid w:val="5FC97EB9"/>
    <w:multiLevelType w:val="hybridMultilevel"/>
    <w:tmpl w:val="2E76C88E"/>
    <w:lvl w:ilvl="0" w:tplc="FFFFFFFF">
      <w:start w:val="1"/>
      <w:numFmt w:val="bullet"/>
      <w:lvlText w:val="¬"/>
      <w:lvlJc w:val="left"/>
      <w:pPr>
        <w:ind w:left="100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0" w15:restartNumberingAfterBreak="0">
    <w:nsid w:val="615A0A8A"/>
    <w:multiLevelType w:val="hybridMultilevel"/>
    <w:tmpl w:val="DFAED0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30863CC"/>
    <w:multiLevelType w:val="hybridMultilevel"/>
    <w:tmpl w:val="CFBA9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7213C7D"/>
    <w:multiLevelType w:val="hybridMultilevel"/>
    <w:tmpl w:val="90408142"/>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0CB5A2D"/>
    <w:multiLevelType w:val="hybridMultilevel"/>
    <w:tmpl w:val="C3D2FB16"/>
    <w:lvl w:ilvl="0" w:tplc="F51E4B0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19C48B7"/>
    <w:multiLevelType w:val="hybridMultilevel"/>
    <w:tmpl w:val="B94E648E"/>
    <w:lvl w:ilvl="0" w:tplc="040C0003">
      <w:start w:val="1"/>
      <w:numFmt w:val="bullet"/>
      <w:lvlText w:val="o"/>
      <w:lvlJc w:val="left"/>
      <w:pPr>
        <w:ind w:left="502" w:hanging="360"/>
      </w:pPr>
      <w:rPr>
        <w:rFonts w:ascii="Courier New" w:hAnsi="Courier New" w:cs="Courier New"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hint="default"/>
      </w:rPr>
    </w:lvl>
  </w:abstractNum>
  <w:abstractNum w:abstractNumId="45" w15:restartNumberingAfterBreak="0">
    <w:nsid w:val="78A4037C"/>
    <w:multiLevelType w:val="hybridMultilevel"/>
    <w:tmpl w:val="A9BC412A"/>
    <w:lvl w:ilvl="0" w:tplc="BEF8AC44">
      <w:start w:val="1"/>
      <w:numFmt w:val="bullet"/>
      <w:lvlText w:val="¬"/>
      <w:lvlJc w:val="left"/>
      <w:pPr>
        <w:ind w:left="1364" w:hanging="360"/>
      </w:pPr>
      <w:rPr>
        <w:rFonts w:ascii="Courier New" w:hAnsi="Courier New" w:hint="default"/>
        <w:color w:val="F4951E"/>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46" w15:restartNumberingAfterBreak="0">
    <w:nsid w:val="7FFB067D"/>
    <w:multiLevelType w:val="hybridMultilevel"/>
    <w:tmpl w:val="9942F054"/>
    <w:lvl w:ilvl="0" w:tplc="040C0003">
      <w:start w:val="1"/>
      <w:numFmt w:val="bullet"/>
      <w:lvlText w:val="o"/>
      <w:lvlJc w:val="left"/>
      <w:pPr>
        <w:ind w:left="1495" w:hanging="360"/>
      </w:pPr>
      <w:rPr>
        <w:rFonts w:ascii="Courier New" w:hAnsi="Courier New" w:cs="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num w:numId="1" w16cid:durableId="1303317160">
    <w:abstractNumId w:val="40"/>
  </w:num>
  <w:num w:numId="2" w16cid:durableId="1395546049">
    <w:abstractNumId w:val="20"/>
  </w:num>
  <w:num w:numId="3" w16cid:durableId="1260404714">
    <w:abstractNumId w:val="8"/>
  </w:num>
  <w:num w:numId="4" w16cid:durableId="1651904270">
    <w:abstractNumId w:val="11"/>
  </w:num>
  <w:num w:numId="5" w16cid:durableId="1341197562">
    <w:abstractNumId w:val="32"/>
  </w:num>
  <w:num w:numId="6" w16cid:durableId="161698899">
    <w:abstractNumId w:val="46"/>
  </w:num>
  <w:num w:numId="7" w16cid:durableId="1786537435">
    <w:abstractNumId w:val="24"/>
  </w:num>
  <w:num w:numId="8" w16cid:durableId="984119161">
    <w:abstractNumId w:val="33"/>
  </w:num>
  <w:num w:numId="9" w16cid:durableId="1787118705">
    <w:abstractNumId w:val="45"/>
  </w:num>
  <w:num w:numId="10" w16cid:durableId="1337152786">
    <w:abstractNumId w:val="30"/>
  </w:num>
  <w:num w:numId="11" w16cid:durableId="1432310731">
    <w:abstractNumId w:val="28"/>
  </w:num>
  <w:num w:numId="12" w16cid:durableId="2085030997">
    <w:abstractNumId w:val="17"/>
  </w:num>
  <w:num w:numId="13" w16cid:durableId="454640481">
    <w:abstractNumId w:val="19"/>
  </w:num>
  <w:num w:numId="14" w16cid:durableId="988094122">
    <w:abstractNumId w:val="37"/>
  </w:num>
  <w:num w:numId="15" w16cid:durableId="1632787256">
    <w:abstractNumId w:val="22"/>
  </w:num>
  <w:num w:numId="16" w16cid:durableId="1569219465">
    <w:abstractNumId w:val="15"/>
  </w:num>
  <w:num w:numId="17" w16cid:durableId="2044014591">
    <w:abstractNumId w:val="9"/>
  </w:num>
  <w:num w:numId="18" w16cid:durableId="1587301722">
    <w:abstractNumId w:val="12"/>
  </w:num>
  <w:num w:numId="19" w16cid:durableId="827474646">
    <w:abstractNumId w:val="38"/>
  </w:num>
  <w:num w:numId="20" w16cid:durableId="1604000042">
    <w:abstractNumId w:val="39"/>
  </w:num>
  <w:num w:numId="21" w16cid:durableId="357657821">
    <w:abstractNumId w:val="29"/>
  </w:num>
  <w:num w:numId="22" w16cid:durableId="1463114221">
    <w:abstractNumId w:val="5"/>
  </w:num>
  <w:num w:numId="23" w16cid:durableId="1860503625">
    <w:abstractNumId w:val="2"/>
  </w:num>
  <w:num w:numId="24" w16cid:durableId="868375118">
    <w:abstractNumId w:val="31"/>
  </w:num>
  <w:num w:numId="25" w16cid:durableId="1020661577">
    <w:abstractNumId w:val="3"/>
  </w:num>
  <w:num w:numId="26" w16cid:durableId="508251105">
    <w:abstractNumId w:val="23"/>
  </w:num>
  <w:num w:numId="27" w16cid:durableId="642076675">
    <w:abstractNumId w:val="26"/>
  </w:num>
  <w:num w:numId="28" w16cid:durableId="1190024737">
    <w:abstractNumId w:val="14"/>
  </w:num>
  <w:num w:numId="29" w16cid:durableId="1777746393">
    <w:abstractNumId w:val="1"/>
  </w:num>
  <w:num w:numId="30" w16cid:durableId="569392392">
    <w:abstractNumId w:val="6"/>
  </w:num>
  <w:num w:numId="31" w16cid:durableId="645159389">
    <w:abstractNumId w:val="18"/>
  </w:num>
  <w:num w:numId="32" w16cid:durableId="1403211248">
    <w:abstractNumId w:val="34"/>
  </w:num>
  <w:num w:numId="33" w16cid:durableId="1865049938">
    <w:abstractNumId w:val="43"/>
  </w:num>
  <w:num w:numId="34" w16cid:durableId="1279486509">
    <w:abstractNumId w:val="42"/>
  </w:num>
  <w:num w:numId="35" w16cid:durableId="475338458">
    <w:abstractNumId w:val="13"/>
  </w:num>
  <w:num w:numId="36" w16cid:durableId="1667174745">
    <w:abstractNumId w:val="10"/>
  </w:num>
  <w:num w:numId="37" w16cid:durableId="702825025">
    <w:abstractNumId w:val="13"/>
  </w:num>
  <w:num w:numId="38" w16cid:durableId="1834221952">
    <w:abstractNumId w:val="10"/>
  </w:num>
  <w:num w:numId="39" w16cid:durableId="1288512289">
    <w:abstractNumId w:val="16"/>
  </w:num>
  <w:num w:numId="40" w16cid:durableId="1363440824">
    <w:abstractNumId w:val="44"/>
  </w:num>
  <w:num w:numId="41" w16cid:durableId="1561358486">
    <w:abstractNumId w:val="21"/>
  </w:num>
  <w:num w:numId="42" w16cid:durableId="1517499266">
    <w:abstractNumId w:val="7"/>
  </w:num>
  <w:num w:numId="43" w16cid:durableId="1234386994">
    <w:abstractNumId w:val="4"/>
  </w:num>
  <w:num w:numId="44" w16cid:durableId="1874996331">
    <w:abstractNumId w:val="36"/>
  </w:num>
  <w:num w:numId="45" w16cid:durableId="1666935988">
    <w:abstractNumId w:val="25"/>
  </w:num>
  <w:num w:numId="46" w16cid:durableId="2093887559">
    <w:abstractNumId w:val="0"/>
  </w:num>
  <w:num w:numId="47" w16cid:durableId="468011106">
    <w:abstractNumId w:val="27"/>
  </w:num>
  <w:num w:numId="48" w16cid:durableId="1757090978">
    <w:abstractNumId w:val="41"/>
  </w:num>
  <w:num w:numId="49" w16cid:durableId="7794896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A1"/>
    <w:rsid w:val="0001544D"/>
    <w:rsid w:val="00074F23"/>
    <w:rsid w:val="00076FE1"/>
    <w:rsid w:val="00090728"/>
    <w:rsid w:val="00091885"/>
    <w:rsid w:val="00097D01"/>
    <w:rsid w:val="000D0DA3"/>
    <w:rsid w:val="000D1F50"/>
    <w:rsid w:val="000D1F85"/>
    <w:rsid w:val="0011319F"/>
    <w:rsid w:val="0012566B"/>
    <w:rsid w:val="00126E29"/>
    <w:rsid w:val="00161CBD"/>
    <w:rsid w:val="00183D80"/>
    <w:rsid w:val="00195434"/>
    <w:rsid w:val="001A123D"/>
    <w:rsid w:val="001B3097"/>
    <w:rsid w:val="002120A1"/>
    <w:rsid w:val="00251C37"/>
    <w:rsid w:val="00261B22"/>
    <w:rsid w:val="00261E3E"/>
    <w:rsid w:val="002630EC"/>
    <w:rsid w:val="0027004F"/>
    <w:rsid w:val="002A5D40"/>
    <w:rsid w:val="002B0220"/>
    <w:rsid w:val="002E1D56"/>
    <w:rsid w:val="00322F15"/>
    <w:rsid w:val="003A45E3"/>
    <w:rsid w:val="003B3ACE"/>
    <w:rsid w:val="003C728E"/>
    <w:rsid w:val="00400EED"/>
    <w:rsid w:val="00404FA6"/>
    <w:rsid w:val="00412F5A"/>
    <w:rsid w:val="0042429E"/>
    <w:rsid w:val="00464553"/>
    <w:rsid w:val="0048103D"/>
    <w:rsid w:val="00486CA5"/>
    <w:rsid w:val="004A6404"/>
    <w:rsid w:val="004C6167"/>
    <w:rsid w:val="00501FEA"/>
    <w:rsid w:val="00541E3B"/>
    <w:rsid w:val="00580747"/>
    <w:rsid w:val="005954A4"/>
    <w:rsid w:val="005A4FB1"/>
    <w:rsid w:val="005D2892"/>
    <w:rsid w:val="005E6E5C"/>
    <w:rsid w:val="00611C4C"/>
    <w:rsid w:val="0063273F"/>
    <w:rsid w:val="00633F97"/>
    <w:rsid w:val="00672221"/>
    <w:rsid w:val="006733C4"/>
    <w:rsid w:val="006C145C"/>
    <w:rsid w:val="006F69D7"/>
    <w:rsid w:val="007036C4"/>
    <w:rsid w:val="0070653D"/>
    <w:rsid w:val="00715574"/>
    <w:rsid w:val="00732B07"/>
    <w:rsid w:val="00742283"/>
    <w:rsid w:val="007558E5"/>
    <w:rsid w:val="007565D6"/>
    <w:rsid w:val="0077414F"/>
    <w:rsid w:val="00786076"/>
    <w:rsid w:val="007A37F9"/>
    <w:rsid w:val="007B5B64"/>
    <w:rsid w:val="007C2EE4"/>
    <w:rsid w:val="007E2009"/>
    <w:rsid w:val="007F74F3"/>
    <w:rsid w:val="00805D52"/>
    <w:rsid w:val="008172E7"/>
    <w:rsid w:val="00817999"/>
    <w:rsid w:val="00822259"/>
    <w:rsid w:val="008274D9"/>
    <w:rsid w:val="00851783"/>
    <w:rsid w:val="00860CDF"/>
    <w:rsid w:val="008767C3"/>
    <w:rsid w:val="00892994"/>
    <w:rsid w:val="008A0818"/>
    <w:rsid w:val="008B57B0"/>
    <w:rsid w:val="008B64FE"/>
    <w:rsid w:val="008C0B8A"/>
    <w:rsid w:val="008E1358"/>
    <w:rsid w:val="00924BDC"/>
    <w:rsid w:val="00925CE5"/>
    <w:rsid w:val="0092679C"/>
    <w:rsid w:val="00935A9D"/>
    <w:rsid w:val="009E3051"/>
    <w:rsid w:val="009F2D4F"/>
    <w:rsid w:val="009F6039"/>
    <w:rsid w:val="00A04402"/>
    <w:rsid w:val="00A32777"/>
    <w:rsid w:val="00A53662"/>
    <w:rsid w:val="00AA11B4"/>
    <w:rsid w:val="00AA4370"/>
    <w:rsid w:val="00AD6E29"/>
    <w:rsid w:val="00B307D5"/>
    <w:rsid w:val="00B3616C"/>
    <w:rsid w:val="00B800FE"/>
    <w:rsid w:val="00B844EB"/>
    <w:rsid w:val="00B9312C"/>
    <w:rsid w:val="00B93917"/>
    <w:rsid w:val="00B9672E"/>
    <w:rsid w:val="00BB0B06"/>
    <w:rsid w:val="00BE0E68"/>
    <w:rsid w:val="00BF6CA1"/>
    <w:rsid w:val="00C124DE"/>
    <w:rsid w:val="00C326A1"/>
    <w:rsid w:val="00C523D2"/>
    <w:rsid w:val="00C66BF3"/>
    <w:rsid w:val="00C66EFF"/>
    <w:rsid w:val="00C86677"/>
    <w:rsid w:val="00CA4DFF"/>
    <w:rsid w:val="00CC3F15"/>
    <w:rsid w:val="00CD4CFC"/>
    <w:rsid w:val="00D0344B"/>
    <w:rsid w:val="00D32488"/>
    <w:rsid w:val="00D3332F"/>
    <w:rsid w:val="00D615A2"/>
    <w:rsid w:val="00D64AE8"/>
    <w:rsid w:val="00D94B4D"/>
    <w:rsid w:val="00DB592F"/>
    <w:rsid w:val="00DD2898"/>
    <w:rsid w:val="00E018EC"/>
    <w:rsid w:val="00E62F23"/>
    <w:rsid w:val="00EB468D"/>
    <w:rsid w:val="00EC0DA4"/>
    <w:rsid w:val="00F16972"/>
    <w:rsid w:val="00F33253"/>
    <w:rsid w:val="00F41045"/>
    <w:rsid w:val="00F61582"/>
    <w:rsid w:val="00F950F7"/>
    <w:rsid w:val="00FA3FF6"/>
    <w:rsid w:val="00FC62C6"/>
    <w:rsid w:val="00FD5B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E15E7"/>
  <w15:chartTrackingRefBased/>
  <w15:docId w15:val="{BF550E9E-EDB4-4FC2-B1FD-C5BC8977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6A1"/>
    <w:rPr>
      <w:kern w:val="0"/>
      <w14:ligatures w14:val="none"/>
    </w:rPr>
  </w:style>
  <w:style w:type="paragraph" w:styleId="Titre1">
    <w:name w:val="heading 1"/>
    <w:basedOn w:val="Normal"/>
    <w:link w:val="Titre1Car"/>
    <w:uiPriority w:val="9"/>
    <w:qFormat/>
    <w:rsid w:val="007565D6"/>
    <w:pPr>
      <w:widowControl w:val="0"/>
      <w:autoSpaceDE w:val="0"/>
      <w:autoSpaceDN w:val="0"/>
      <w:ind w:left="532"/>
      <w:outlineLvl w:val="0"/>
    </w:pPr>
    <w:rPr>
      <w:rFonts w:ascii="Calibri" w:eastAsia="Calibri" w:hAnsi="Calibri" w:cs="Calibri"/>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26A1"/>
    <w:pPr>
      <w:tabs>
        <w:tab w:val="center" w:pos="4536"/>
        <w:tab w:val="right" w:pos="9072"/>
      </w:tabs>
    </w:pPr>
  </w:style>
  <w:style w:type="character" w:customStyle="1" w:styleId="En-tteCar">
    <w:name w:val="En-tête Car"/>
    <w:basedOn w:val="Policepardfaut"/>
    <w:link w:val="En-tte"/>
    <w:uiPriority w:val="99"/>
    <w:rsid w:val="00C326A1"/>
  </w:style>
  <w:style w:type="paragraph" w:styleId="Pieddepage">
    <w:name w:val="footer"/>
    <w:basedOn w:val="Normal"/>
    <w:link w:val="PieddepageCar"/>
    <w:uiPriority w:val="99"/>
    <w:unhideWhenUsed/>
    <w:rsid w:val="00C326A1"/>
    <w:pPr>
      <w:tabs>
        <w:tab w:val="center" w:pos="4536"/>
        <w:tab w:val="right" w:pos="9072"/>
      </w:tabs>
    </w:pPr>
  </w:style>
  <w:style w:type="character" w:customStyle="1" w:styleId="PieddepageCar">
    <w:name w:val="Pied de page Car"/>
    <w:basedOn w:val="Policepardfaut"/>
    <w:link w:val="Pieddepage"/>
    <w:uiPriority w:val="99"/>
    <w:rsid w:val="00C326A1"/>
  </w:style>
  <w:style w:type="paragraph" w:styleId="Paragraphedeliste">
    <w:name w:val="List Paragraph"/>
    <w:basedOn w:val="Normal"/>
    <w:uiPriority w:val="34"/>
    <w:qFormat/>
    <w:rsid w:val="0001544D"/>
    <w:pPr>
      <w:ind w:left="720"/>
      <w:contextualSpacing/>
    </w:pPr>
  </w:style>
  <w:style w:type="table" w:styleId="Grilledutableau">
    <w:name w:val="Table Grid"/>
    <w:basedOn w:val="TableauNormal"/>
    <w:uiPriority w:val="39"/>
    <w:rsid w:val="00EC0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1F50"/>
    <w:rPr>
      <w:rFonts w:ascii="Times New Roman" w:hAnsi="Times New Roman" w:cs="Times New Roman"/>
      <w:sz w:val="24"/>
      <w:szCs w:val="24"/>
    </w:rPr>
  </w:style>
  <w:style w:type="character" w:styleId="Lienhypertexte">
    <w:name w:val="Hyperlink"/>
    <w:basedOn w:val="Policepardfaut"/>
    <w:uiPriority w:val="99"/>
    <w:unhideWhenUsed/>
    <w:rsid w:val="00B3616C"/>
    <w:rPr>
      <w:color w:val="0563C1" w:themeColor="hyperlink"/>
      <w:u w:val="single"/>
    </w:rPr>
  </w:style>
  <w:style w:type="character" w:styleId="Mentionnonrsolue">
    <w:name w:val="Unresolved Mention"/>
    <w:basedOn w:val="Policepardfaut"/>
    <w:uiPriority w:val="99"/>
    <w:semiHidden/>
    <w:unhideWhenUsed/>
    <w:rsid w:val="00B3616C"/>
    <w:rPr>
      <w:color w:val="605E5C"/>
      <w:shd w:val="clear" w:color="auto" w:fill="E1DFDD"/>
    </w:rPr>
  </w:style>
  <w:style w:type="paragraph" w:styleId="Corpsdetexte">
    <w:name w:val="Body Text"/>
    <w:basedOn w:val="Normal"/>
    <w:link w:val="CorpsdetexteCar"/>
    <w:uiPriority w:val="1"/>
    <w:qFormat/>
    <w:rsid w:val="007565D6"/>
    <w:pPr>
      <w:widowControl w:val="0"/>
      <w:autoSpaceDE w:val="0"/>
      <w:autoSpaceDN w:val="0"/>
    </w:pPr>
    <w:rPr>
      <w:rFonts w:ascii="Calibri" w:eastAsia="Calibri" w:hAnsi="Calibri" w:cs="Calibri"/>
      <w:sz w:val="20"/>
      <w:szCs w:val="20"/>
    </w:rPr>
  </w:style>
  <w:style w:type="character" w:customStyle="1" w:styleId="CorpsdetexteCar">
    <w:name w:val="Corps de texte Car"/>
    <w:basedOn w:val="Policepardfaut"/>
    <w:link w:val="Corpsdetexte"/>
    <w:uiPriority w:val="1"/>
    <w:rsid w:val="007565D6"/>
    <w:rPr>
      <w:rFonts w:ascii="Calibri" w:eastAsia="Calibri" w:hAnsi="Calibri" w:cs="Calibri"/>
      <w:kern w:val="0"/>
      <w:sz w:val="20"/>
      <w:szCs w:val="20"/>
      <w14:ligatures w14:val="none"/>
    </w:rPr>
  </w:style>
  <w:style w:type="character" w:customStyle="1" w:styleId="Titre1Car">
    <w:name w:val="Titre 1 Car"/>
    <w:basedOn w:val="Policepardfaut"/>
    <w:link w:val="Titre1"/>
    <w:uiPriority w:val="9"/>
    <w:rsid w:val="007565D6"/>
    <w:rPr>
      <w:rFonts w:ascii="Calibri" w:eastAsia="Calibri" w:hAnsi="Calibri" w:cs="Calibri"/>
      <w:b/>
      <w:bCs/>
      <w:kern w:val="0"/>
      <w:sz w:val="20"/>
      <w:szCs w:val="20"/>
      <w:u w:val="single" w:color="000000"/>
      <w14:ligatures w14:val="none"/>
    </w:rPr>
  </w:style>
  <w:style w:type="character" w:styleId="Lienhypertextesuivivisit">
    <w:name w:val="FollowedHyperlink"/>
    <w:basedOn w:val="Policepardfaut"/>
    <w:uiPriority w:val="99"/>
    <w:semiHidden/>
    <w:unhideWhenUsed/>
    <w:rsid w:val="00CD4CFC"/>
    <w:rPr>
      <w:color w:val="954F72" w:themeColor="followedHyperlink"/>
      <w:u w:val="single"/>
    </w:rPr>
  </w:style>
  <w:style w:type="character" w:styleId="lev">
    <w:name w:val="Strong"/>
    <w:basedOn w:val="Policepardfaut"/>
    <w:uiPriority w:val="22"/>
    <w:qFormat/>
    <w:rsid w:val="003A45E3"/>
    <w:rPr>
      <w:b/>
      <w:bCs/>
    </w:rPr>
  </w:style>
  <w:style w:type="paragraph" w:customStyle="1" w:styleId="loose">
    <w:name w:val="loose"/>
    <w:basedOn w:val="Normal"/>
    <w:rsid w:val="00EB468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EB468D"/>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EB468D"/>
    <w:rPr>
      <w:rFonts w:ascii="Times New Roman" w:eastAsia="Times New Roman" w:hAnsi="Times New Roman" w:cs="Times New Roman"/>
      <w:kern w:val="0"/>
      <w:sz w:val="20"/>
      <w:szCs w:val="20"/>
      <w:lang w:eastAsia="fr-FR"/>
      <w14:ligatures w14:val="none"/>
    </w:rPr>
  </w:style>
  <w:style w:type="character" w:styleId="Appelnotedebasdep">
    <w:name w:val="footnote reference"/>
    <w:uiPriority w:val="99"/>
    <w:semiHidden/>
    <w:unhideWhenUsed/>
    <w:rsid w:val="00EB468D"/>
    <w:rPr>
      <w:vertAlign w:val="superscript"/>
    </w:rPr>
  </w:style>
  <w:style w:type="paragraph" w:customStyle="1" w:styleId="Default">
    <w:name w:val="Default"/>
    <w:rsid w:val="00EB468D"/>
    <w:pPr>
      <w:autoSpaceDE w:val="0"/>
      <w:autoSpaceDN w:val="0"/>
      <w:adjustRightInd w:val="0"/>
    </w:pPr>
    <w:rPr>
      <w:rFonts w:ascii="Arial" w:eastAsia="Times New Roman" w:hAnsi="Arial" w:cs="Arial"/>
      <w:color w:val="000000"/>
      <w:kern w:val="0"/>
      <w:sz w:val="24"/>
      <w:szCs w:val="24"/>
      <w14:ligatures w14:val="none"/>
    </w:rPr>
  </w:style>
  <w:style w:type="paragraph" w:customStyle="1" w:styleId="articlecontenu">
    <w:name w:val="article : contenu"/>
    <w:basedOn w:val="Normal"/>
    <w:rsid w:val="00EB468D"/>
    <w:pPr>
      <w:autoSpaceDE w:val="0"/>
      <w:autoSpaceDN w:val="0"/>
      <w:spacing w:after="140"/>
      <w:ind w:firstLine="567"/>
      <w:jc w:val="both"/>
    </w:pPr>
    <w:rPr>
      <w:rFonts w:ascii="Arial" w:eastAsia="Times New Roman" w:hAnsi="Arial" w:cs="Arial"/>
      <w:sz w:val="20"/>
      <w:szCs w:val="20"/>
      <w:lang w:eastAsia="fr-FR"/>
    </w:rPr>
  </w:style>
  <w:style w:type="paragraph" w:customStyle="1" w:styleId="VuConsidrant">
    <w:name w:val="Vu.Considérant"/>
    <w:basedOn w:val="Normal"/>
    <w:rsid w:val="00EB468D"/>
    <w:pPr>
      <w:autoSpaceDE w:val="0"/>
      <w:autoSpaceDN w:val="0"/>
      <w:spacing w:after="140"/>
      <w:jc w:val="both"/>
    </w:pPr>
    <w:rPr>
      <w:rFonts w:ascii="Arial" w:eastAsia="Times New Roman" w:hAnsi="Arial" w:cs="Arial"/>
      <w:sz w:val="20"/>
      <w:szCs w:val="20"/>
      <w:lang w:eastAsia="fr-FR"/>
    </w:rPr>
  </w:style>
  <w:style w:type="paragraph" w:customStyle="1" w:styleId="TiretVuConsidrant">
    <w:name w:val="Tiret Vu.Considérant"/>
    <w:basedOn w:val="VuConsidrant"/>
    <w:rsid w:val="00EB468D"/>
    <w:pPr>
      <w:ind w:left="284" w:hanging="284"/>
    </w:pPr>
  </w:style>
  <w:style w:type="paragraph" w:styleId="Signature">
    <w:name w:val="Signature"/>
    <w:basedOn w:val="Normal"/>
    <w:link w:val="SignatureCar"/>
    <w:rsid w:val="00EB468D"/>
    <w:pPr>
      <w:tabs>
        <w:tab w:val="right" w:pos="6663"/>
        <w:tab w:val="right" w:pos="9923"/>
      </w:tabs>
      <w:autoSpaceDE w:val="0"/>
      <w:autoSpaceDN w:val="0"/>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EB468D"/>
    <w:rPr>
      <w:rFonts w:ascii="Arial" w:eastAsia="Times New Roman" w:hAnsi="Arial" w:cs="Arial"/>
      <w:kern w:val="0"/>
      <w:sz w:val="20"/>
      <w:szCs w:val="20"/>
      <w:lang w:eastAsia="fr-FR"/>
      <w14:ligatures w14:val="none"/>
    </w:rPr>
  </w:style>
  <w:style w:type="paragraph" w:customStyle="1" w:styleId="notifi">
    <w:name w:val="notifié à"/>
    <w:basedOn w:val="Normal"/>
    <w:rsid w:val="00EB468D"/>
    <w:pPr>
      <w:autoSpaceDE w:val="0"/>
      <w:autoSpaceDN w:val="0"/>
      <w:ind w:left="567"/>
      <w:jc w:val="both"/>
    </w:pPr>
    <w:rPr>
      <w:rFonts w:ascii="Arial" w:eastAsia="Times New Roman" w:hAnsi="Arial" w:cs="Arial"/>
      <w:b/>
      <w:bCs/>
      <w:sz w:val="20"/>
      <w:szCs w:val="20"/>
      <w:lang w:eastAsia="fr-FR"/>
    </w:rPr>
  </w:style>
  <w:style w:type="paragraph" w:customStyle="1" w:styleId="recours">
    <w:name w:val="recours"/>
    <w:basedOn w:val="Normal"/>
    <w:rsid w:val="00EB468D"/>
    <w:pPr>
      <w:suppressAutoHyphens/>
      <w:autoSpaceDE w:val="0"/>
      <w:ind w:left="284" w:right="6095"/>
      <w:jc w:val="both"/>
    </w:pPr>
    <w:rPr>
      <w:rFonts w:ascii="Tahoma" w:eastAsia="Times New Roman" w:hAnsi="Tahoma" w:cs="Arial"/>
      <w:color w:val="365F91"/>
      <w:sz w:val="16"/>
      <w:szCs w:val="16"/>
      <w:lang w:eastAsia="ar-SA"/>
    </w:rPr>
  </w:style>
  <w:style w:type="paragraph" w:customStyle="1" w:styleId="Ontvotladelib">
    <w:name w:val="Ont voté la delib"/>
    <w:basedOn w:val="Normal"/>
    <w:rsid w:val="0027004F"/>
    <w:pPr>
      <w:autoSpaceDE w:val="0"/>
      <w:autoSpaceDN w:val="0"/>
      <w:spacing w:after="140"/>
      <w:jc w:val="both"/>
    </w:pPr>
    <w:rPr>
      <w:rFonts w:ascii="Arial" w:eastAsia="Times New Roman" w:hAnsi="Arial" w:cs="Arial"/>
      <w:sz w:val="20"/>
      <w:szCs w:val="20"/>
      <w:lang w:eastAsia="fr-FR"/>
    </w:rPr>
  </w:style>
  <w:style w:type="paragraph" w:styleId="Retraitcorpsdetexte">
    <w:name w:val="Body Text Indent"/>
    <w:basedOn w:val="Normal"/>
    <w:link w:val="RetraitcorpsdetexteCar"/>
    <w:uiPriority w:val="99"/>
    <w:semiHidden/>
    <w:unhideWhenUsed/>
    <w:rsid w:val="00805D52"/>
    <w:pPr>
      <w:spacing w:after="120"/>
      <w:ind w:left="283"/>
    </w:pPr>
  </w:style>
  <w:style w:type="character" w:customStyle="1" w:styleId="RetraitcorpsdetexteCar">
    <w:name w:val="Retrait corps de texte Car"/>
    <w:basedOn w:val="Policepardfaut"/>
    <w:link w:val="Retraitcorpsdetexte"/>
    <w:uiPriority w:val="99"/>
    <w:semiHidden/>
    <w:rsid w:val="00805D52"/>
    <w:rPr>
      <w:kern w:val="0"/>
      <w14:ligatures w14:val="none"/>
    </w:rPr>
  </w:style>
  <w:style w:type="paragraph" w:customStyle="1" w:styleId="LeMairerappellepropose">
    <w:name w:val="Le Maire rappelle/propose"/>
    <w:basedOn w:val="Normal"/>
    <w:rsid w:val="00805D52"/>
    <w:pPr>
      <w:autoSpaceDE w:val="0"/>
      <w:autoSpaceDN w:val="0"/>
      <w:spacing w:before="240" w:after="240"/>
      <w:jc w:val="both"/>
    </w:pPr>
    <w:rPr>
      <w:rFonts w:ascii="Arial" w:eastAsia="Times New Roman" w:hAnsi="Arial" w:cs="Arial"/>
      <w:b/>
      <w:bCs/>
      <w:sz w:val="20"/>
      <w:szCs w:val="20"/>
      <w:lang w:eastAsia="fr-FR"/>
    </w:rPr>
  </w:style>
  <w:style w:type="paragraph" w:customStyle="1" w:styleId="Style7">
    <w:name w:val="Style7"/>
    <w:basedOn w:val="Normal"/>
    <w:link w:val="Style7Car"/>
    <w:rsid w:val="00805D52"/>
    <w:pPr>
      <w:spacing w:after="120"/>
      <w:ind w:firstLine="720"/>
    </w:pPr>
    <w:rPr>
      <w:rFonts w:ascii="Trebuchet MS" w:eastAsia="Times New Roman" w:hAnsi="Trebuchet MS" w:cs="Times New Roman"/>
      <w:lang w:val="x-none" w:eastAsia="x-none"/>
    </w:rPr>
  </w:style>
  <w:style w:type="character" w:customStyle="1" w:styleId="Style7Car">
    <w:name w:val="Style7 Car"/>
    <w:link w:val="Style7"/>
    <w:rsid w:val="00805D52"/>
    <w:rPr>
      <w:rFonts w:ascii="Trebuchet MS" w:eastAsia="Times New Roman" w:hAnsi="Trebuchet MS" w:cs="Times New Roman"/>
      <w:kern w:val="0"/>
      <w:lang w:val="x-none" w:eastAsia="x-none"/>
      <w14:ligatures w14:val="none"/>
    </w:rPr>
  </w:style>
  <w:style w:type="paragraph" w:customStyle="1" w:styleId="Style5">
    <w:name w:val="Style5"/>
    <w:basedOn w:val="Normal"/>
    <w:link w:val="Style5Car"/>
    <w:rsid w:val="00805D52"/>
    <w:pPr>
      <w:keepNext/>
      <w:spacing w:before="240" w:after="60"/>
      <w:ind w:left="720"/>
      <w:outlineLvl w:val="3"/>
    </w:pPr>
    <w:rPr>
      <w:rFonts w:ascii="Trebuchet MS" w:eastAsia="Times New Roman" w:hAnsi="Trebuchet MS" w:cs="Times New Roman"/>
      <w:i/>
      <w:szCs w:val="28"/>
      <w:u w:val="single"/>
      <w:lang w:val="x-none" w:eastAsia="x-none"/>
    </w:rPr>
  </w:style>
  <w:style w:type="character" w:customStyle="1" w:styleId="Style5Car">
    <w:name w:val="Style5 Car"/>
    <w:link w:val="Style5"/>
    <w:rsid w:val="00805D52"/>
    <w:rPr>
      <w:rFonts w:ascii="Trebuchet MS" w:eastAsia="Times New Roman" w:hAnsi="Trebuchet MS" w:cs="Times New Roman"/>
      <w:i/>
      <w:kern w:val="0"/>
      <w:szCs w:val="28"/>
      <w:u w:val="single"/>
      <w:lang w:val="x-none" w:eastAsia="x-none"/>
      <w14:ligatures w14:val="none"/>
    </w:rPr>
  </w:style>
  <w:style w:type="character" w:customStyle="1" w:styleId="markedcontent">
    <w:name w:val="markedcontent"/>
    <w:basedOn w:val="Policepardfaut"/>
    <w:rsid w:val="00805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3266">
      <w:bodyDiv w:val="1"/>
      <w:marLeft w:val="0"/>
      <w:marRight w:val="0"/>
      <w:marTop w:val="0"/>
      <w:marBottom w:val="0"/>
      <w:divBdr>
        <w:top w:val="none" w:sz="0" w:space="0" w:color="auto"/>
        <w:left w:val="none" w:sz="0" w:space="0" w:color="auto"/>
        <w:bottom w:val="none" w:sz="0" w:space="0" w:color="auto"/>
        <w:right w:val="none" w:sz="0" w:space="0" w:color="auto"/>
      </w:divBdr>
    </w:div>
    <w:div w:id="124468484">
      <w:bodyDiv w:val="1"/>
      <w:marLeft w:val="0"/>
      <w:marRight w:val="0"/>
      <w:marTop w:val="0"/>
      <w:marBottom w:val="0"/>
      <w:divBdr>
        <w:top w:val="none" w:sz="0" w:space="0" w:color="auto"/>
        <w:left w:val="none" w:sz="0" w:space="0" w:color="auto"/>
        <w:bottom w:val="none" w:sz="0" w:space="0" w:color="auto"/>
        <w:right w:val="none" w:sz="0" w:space="0" w:color="auto"/>
      </w:divBdr>
    </w:div>
    <w:div w:id="167522091">
      <w:bodyDiv w:val="1"/>
      <w:marLeft w:val="0"/>
      <w:marRight w:val="0"/>
      <w:marTop w:val="0"/>
      <w:marBottom w:val="0"/>
      <w:divBdr>
        <w:top w:val="none" w:sz="0" w:space="0" w:color="auto"/>
        <w:left w:val="none" w:sz="0" w:space="0" w:color="auto"/>
        <w:bottom w:val="none" w:sz="0" w:space="0" w:color="auto"/>
        <w:right w:val="none" w:sz="0" w:space="0" w:color="auto"/>
      </w:divBdr>
    </w:div>
    <w:div w:id="1434085881">
      <w:bodyDiv w:val="1"/>
      <w:marLeft w:val="0"/>
      <w:marRight w:val="0"/>
      <w:marTop w:val="0"/>
      <w:marBottom w:val="0"/>
      <w:divBdr>
        <w:top w:val="none" w:sz="0" w:space="0" w:color="auto"/>
        <w:left w:val="none" w:sz="0" w:space="0" w:color="auto"/>
        <w:bottom w:val="none" w:sz="0" w:space="0" w:color="auto"/>
        <w:right w:val="none" w:sz="0" w:space="0" w:color="auto"/>
      </w:divBdr>
    </w:div>
    <w:div w:id="1922789084">
      <w:bodyDiv w:val="1"/>
      <w:marLeft w:val="0"/>
      <w:marRight w:val="0"/>
      <w:marTop w:val="0"/>
      <w:marBottom w:val="0"/>
      <w:divBdr>
        <w:top w:val="none" w:sz="0" w:space="0" w:color="auto"/>
        <w:left w:val="none" w:sz="0" w:space="0" w:color="auto"/>
        <w:bottom w:val="none" w:sz="0" w:space="0" w:color="auto"/>
        <w:right w:val="none" w:sz="0" w:space="0" w:color="auto"/>
      </w:divBdr>
    </w:div>
    <w:div w:id="21016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85186-3E57-43A9-80C7-D4D478C0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1803</Words>
  <Characters>9922</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Agnès SANSONNET</dc:creator>
  <cp:keywords/>
  <dc:description/>
  <cp:lastModifiedBy>Amandine SIMONIN</cp:lastModifiedBy>
  <cp:revision>10</cp:revision>
  <cp:lastPrinted>2026-06-18T14:33:00Z</cp:lastPrinted>
  <dcterms:created xsi:type="dcterms:W3CDTF">2026-03-11T08:56:00Z</dcterms:created>
  <dcterms:modified xsi:type="dcterms:W3CDTF">2026-07-06T12:04:00Z</dcterms:modified>
</cp:coreProperties>
</file>