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6684" w14:textId="77777777" w:rsidR="00C326A1" w:rsidRPr="00DF45E5" w:rsidRDefault="00C326A1" w:rsidP="00C326A1">
      <w:pPr>
        <w:rPr>
          <w:rFonts w:asciiTheme="majorHAnsi" w:hAnsiTheme="majorHAnsi" w:cstheme="majorHAnsi"/>
          <w:sz w:val="24"/>
          <w:szCs w:val="24"/>
        </w:rPr>
      </w:pPr>
    </w:p>
    <w:p w14:paraId="6DA3DC62" w14:textId="28FFE7BD" w:rsidR="00C326A1" w:rsidRPr="00DF45E5" w:rsidRDefault="00C326A1">
      <w:pPr>
        <w:rPr>
          <w:rFonts w:asciiTheme="majorHAnsi" w:hAnsiTheme="majorHAnsi" w:cstheme="majorHAnsi"/>
          <w:sz w:val="24"/>
          <w:szCs w:val="24"/>
        </w:rPr>
      </w:pPr>
    </w:p>
    <w:p w14:paraId="4048820A" w14:textId="7FA5E4C8" w:rsidR="00C326A1" w:rsidRPr="00DF45E5" w:rsidRDefault="00C326A1">
      <w:pPr>
        <w:rPr>
          <w:rFonts w:asciiTheme="majorHAnsi" w:hAnsiTheme="majorHAnsi" w:cstheme="majorHAnsi"/>
          <w:sz w:val="24"/>
          <w:szCs w:val="24"/>
        </w:rPr>
      </w:pPr>
    </w:p>
    <w:p w14:paraId="1BB8D07E" w14:textId="77777777" w:rsidR="00EB468D" w:rsidRPr="00DF45E5" w:rsidRDefault="00EB468D" w:rsidP="00EB468D">
      <w:pPr>
        <w:jc w:val="both"/>
        <w:rPr>
          <w:rFonts w:asciiTheme="majorHAnsi" w:hAnsiTheme="majorHAnsi" w:cstheme="majorHAnsi"/>
          <w:b/>
          <w:bCs/>
          <w:color w:val="007378"/>
          <w:sz w:val="24"/>
          <w:szCs w:val="24"/>
        </w:rPr>
      </w:pPr>
    </w:p>
    <w:p w14:paraId="1C2322C7" w14:textId="77777777" w:rsidR="00EB468D" w:rsidRPr="00DF45E5" w:rsidRDefault="00EB468D" w:rsidP="00EB468D">
      <w:pPr>
        <w:jc w:val="both"/>
        <w:rPr>
          <w:rFonts w:asciiTheme="majorHAnsi" w:hAnsiTheme="majorHAnsi" w:cstheme="majorHAnsi"/>
          <w:b/>
          <w:bCs/>
          <w:i/>
          <w:color w:val="F4951E"/>
          <w:sz w:val="24"/>
          <w:szCs w:val="24"/>
        </w:rPr>
      </w:pPr>
      <w:r w:rsidRPr="00DF45E5">
        <w:rPr>
          <w:rFonts w:asciiTheme="majorHAnsi" w:hAnsiTheme="majorHAnsi" w:cstheme="majorHAnsi"/>
          <w:b/>
          <w:bCs/>
          <w:i/>
          <w:color w:val="F4951E"/>
          <w:sz w:val="24"/>
          <w:szCs w:val="24"/>
        </w:rPr>
        <w:sym w:font="Webdings" w:char="F055"/>
      </w:r>
      <w:r w:rsidRPr="00DF45E5">
        <w:rPr>
          <w:rFonts w:asciiTheme="majorHAnsi" w:hAnsiTheme="majorHAnsi" w:cstheme="majorHAnsi"/>
          <w:b/>
          <w:bCs/>
          <w:i/>
          <w:color w:val="F4951E"/>
          <w:sz w:val="24"/>
          <w:szCs w:val="24"/>
        </w:rPr>
        <w:t xml:space="preserve"> Les mots inscrits en italique doivent faire l’objet d’un choix et/ou être enlevés dans la version définitive de la délibération. </w:t>
      </w:r>
    </w:p>
    <w:p w14:paraId="0AF9FE31" w14:textId="77777777" w:rsidR="00EB468D" w:rsidRPr="00DF45E5" w:rsidRDefault="00EB468D" w:rsidP="00EB468D">
      <w:pPr>
        <w:jc w:val="center"/>
        <w:rPr>
          <w:rFonts w:asciiTheme="majorHAnsi" w:hAnsiTheme="majorHAnsi" w:cstheme="majorHAnsi"/>
          <w:b/>
          <w:smallCaps/>
          <w:sz w:val="24"/>
          <w:szCs w:val="24"/>
        </w:rPr>
      </w:pPr>
    </w:p>
    <w:p w14:paraId="339965BC" w14:textId="77777777" w:rsidR="00EB468D" w:rsidRPr="00DF45E5" w:rsidRDefault="00EB468D" w:rsidP="00EB468D">
      <w:pPr>
        <w:pStyle w:val="Default"/>
        <w:jc w:val="both"/>
        <w:rPr>
          <w:rFonts w:asciiTheme="majorHAnsi" w:hAnsiTheme="majorHAnsi" w:cstheme="majorHAnsi"/>
          <w:b/>
          <w:i/>
          <w:color w:val="365F91"/>
        </w:rPr>
      </w:pPr>
      <w:r w:rsidRPr="00DF45E5">
        <w:rPr>
          <w:rFonts w:asciiTheme="majorHAnsi" w:hAnsiTheme="majorHAnsi" w:cstheme="majorHAnsi"/>
          <w:b/>
          <w:i/>
          <w:color w:val="365F91"/>
        </w:rPr>
        <w:t>La délibération devra indiquer le jour et l'heure de la séance, le nom du président de séance, du secrétaire de séance, les noms des conseillers présents et représentés et le résultat du vote.</w:t>
      </w:r>
    </w:p>
    <w:p w14:paraId="1EE09F29" w14:textId="77777777" w:rsidR="00EB468D" w:rsidRPr="00DF45E5" w:rsidRDefault="00EB468D" w:rsidP="00EB468D">
      <w:pPr>
        <w:jc w:val="both"/>
        <w:rPr>
          <w:rFonts w:asciiTheme="majorHAnsi" w:hAnsiTheme="majorHAnsi" w:cstheme="majorHAnsi"/>
          <w:b/>
          <w:sz w:val="24"/>
          <w:szCs w:val="24"/>
        </w:rPr>
      </w:pPr>
    </w:p>
    <w:p w14:paraId="45ED8DCB" w14:textId="77777777" w:rsidR="006C707A" w:rsidRPr="00DF45E5" w:rsidRDefault="006C707A" w:rsidP="006C707A">
      <w:pPr>
        <w:pStyle w:val="Default"/>
        <w:rPr>
          <w:rFonts w:asciiTheme="majorHAnsi" w:hAnsiTheme="majorHAnsi" w:cstheme="majorHAnsi"/>
        </w:rPr>
      </w:pPr>
    </w:p>
    <w:p w14:paraId="4F75D818" w14:textId="7EC7AB4C"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 xml:space="preserve">Le Conseil </w:t>
      </w:r>
      <w:r w:rsidR="008373AF">
        <w:rPr>
          <w:rFonts w:asciiTheme="majorHAnsi" w:hAnsiTheme="majorHAnsi" w:cstheme="majorHAnsi"/>
          <w:sz w:val="24"/>
          <w:szCs w:val="24"/>
        </w:rPr>
        <w:t>m</w:t>
      </w:r>
      <w:r w:rsidRPr="00DF45E5">
        <w:rPr>
          <w:rFonts w:asciiTheme="majorHAnsi" w:hAnsiTheme="majorHAnsi" w:cstheme="majorHAnsi"/>
          <w:sz w:val="24"/>
          <w:szCs w:val="24"/>
        </w:rPr>
        <w:t xml:space="preserve">unicipal </w:t>
      </w:r>
      <w:r w:rsidRPr="00DF45E5">
        <w:rPr>
          <w:rFonts w:asciiTheme="majorHAnsi" w:hAnsiTheme="majorHAnsi" w:cstheme="majorHAnsi"/>
          <w:i/>
          <w:color w:val="F4951E"/>
          <w:sz w:val="24"/>
          <w:szCs w:val="24"/>
        </w:rPr>
        <w:t>(ou l’assemblée),</w:t>
      </w:r>
      <w:r w:rsidRPr="00DF45E5">
        <w:rPr>
          <w:rFonts w:asciiTheme="majorHAnsi" w:hAnsiTheme="majorHAnsi" w:cstheme="majorHAnsi"/>
          <w:i/>
          <w:color w:val="00B0F0"/>
          <w:sz w:val="24"/>
          <w:szCs w:val="24"/>
        </w:rPr>
        <w:t xml:space="preserve"> </w:t>
      </w:r>
    </w:p>
    <w:p w14:paraId="76EFDF8A" w14:textId="77777777" w:rsidR="00E300A1" w:rsidRPr="00DF45E5" w:rsidRDefault="00E300A1" w:rsidP="009658C4">
      <w:pPr>
        <w:jc w:val="both"/>
        <w:rPr>
          <w:rFonts w:asciiTheme="majorHAnsi" w:hAnsiTheme="majorHAnsi" w:cstheme="majorHAnsi"/>
          <w:sz w:val="24"/>
          <w:szCs w:val="24"/>
        </w:rPr>
      </w:pPr>
    </w:p>
    <w:p w14:paraId="6B5FB4A1" w14:textId="44DFE393"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 xml:space="preserve">Vu le </w:t>
      </w:r>
      <w:r w:rsidR="00A83A7E">
        <w:rPr>
          <w:rFonts w:asciiTheme="majorHAnsi" w:hAnsiTheme="majorHAnsi" w:cstheme="majorHAnsi"/>
          <w:bCs/>
          <w:sz w:val="24"/>
          <w:szCs w:val="24"/>
        </w:rPr>
        <w:t>C</w:t>
      </w:r>
      <w:r w:rsidRPr="00DF45E5">
        <w:rPr>
          <w:rFonts w:asciiTheme="majorHAnsi" w:hAnsiTheme="majorHAnsi" w:cstheme="majorHAnsi"/>
          <w:bCs/>
          <w:sz w:val="24"/>
          <w:szCs w:val="24"/>
        </w:rPr>
        <w:t xml:space="preserve">ode </w:t>
      </w:r>
      <w:r w:rsidR="00A83A7E">
        <w:rPr>
          <w:rFonts w:asciiTheme="majorHAnsi" w:hAnsiTheme="majorHAnsi" w:cstheme="majorHAnsi"/>
          <w:bCs/>
          <w:sz w:val="24"/>
          <w:szCs w:val="24"/>
        </w:rPr>
        <w:t>G</w:t>
      </w:r>
      <w:r w:rsidRPr="00DF45E5">
        <w:rPr>
          <w:rFonts w:asciiTheme="majorHAnsi" w:hAnsiTheme="majorHAnsi" w:cstheme="majorHAnsi"/>
          <w:bCs/>
          <w:sz w:val="24"/>
          <w:szCs w:val="24"/>
        </w:rPr>
        <w:t xml:space="preserve">énéral des </w:t>
      </w:r>
      <w:r w:rsidR="00A83A7E">
        <w:rPr>
          <w:rFonts w:asciiTheme="majorHAnsi" w:hAnsiTheme="majorHAnsi" w:cstheme="majorHAnsi"/>
          <w:bCs/>
          <w:sz w:val="24"/>
          <w:szCs w:val="24"/>
        </w:rPr>
        <w:t>C</w:t>
      </w:r>
      <w:r w:rsidRPr="00DF45E5">
        <w:rPr>
          <w:rFonts w:asciiTheme="majorHAnsi" w:hAnsiTheme="majorHAnsi" w:cstheme="majorHAnsi"/>
          <w:bCs/>
          <w:sz w:val="24"/>
          <w:szCs w:val="24"/>
        </w:rPr>
        <w:t xml:space="preserve">ollectivités </w:t>
      </w:r>
      <w:r w:rsidR="00A83A7E">
        <w:rPr>
          <w:rFonts w:asciiTheme="majorHAnsi" w:hAnsiTheme="majorHAnsi" w:cstheme="majorHAnsi"/>
          <w:bCs/>
          <w:sz w:val="24"/>
          <w:szCs w:val="24"/>
        </w:rPr>
        <w:t>T</w:t>
      </w:r>
      <w:r w:rsidRPr="00DF45E5">
        <w:rPr>
          <w:rFonts w:asciiTheme="majorHAnsi" w:hAnsiTheme="majorHAnsi" w:cstheme="majorHAnsi"/>
          <w:bCs/>
          <w:sz w:val="24"/>
          <w:szCs w:val="24"/>
        </w:rPr>
        <w:t>erritoriales,</w:t>
      </w:r>
    </w:p>
    <w:p w14:paraId="7647C663" w14:textId="6D9823E5" w:rsidR="00296668" w:rsidRPr="00296668" w:rsidRDefault="00E300A1" w:rsidP="00296668">
      <w:pPr>
        <w:jc w:val="both"/>
        <w:rPr>
          <w:rFonts w:asciiTheme="majorHAnsi" w:hAnsiTheme="majorHAnsi" w:cstheme="majorHAnsi"/>
          <w:bCs/>
          <w:sz w:val="24"/>
          <w:szCs w:val="24"/>
        </w:rPr>
      </w:pPr>
      <w:r w:rsidRPr="00DF45E5">
        <w:rPr>
          <w:rFonts w:asciiTheme="majorHAnsi" w:hAnsiTheme="majorHAnsi" w:cstheme="majorHAnsi"/>
          <w:bCs/>
          <w:sz w:val="24"/>
          <w:szCs w:val="24"/>
        </w:rPr>
        <w:t xml:space="preserve">Vu le </w:t>
      </w:r>
      <w:r w:rsidR="00A83A7E">
        <w:rPr>
          <w:rFonts w:asciiTheme="majorHAnsi" w:hAnsiTheme="majorHAnsi" w:cstheme="majorHAnsi"/>
          <w:bCs/>
          <w:sz w:val="24"/>
          <w:szCs w:val="24"/>
        </w:rPr>
        <w:t>C</w:t>
      </w:r>
      <w:r w:rsidRPr="00DF45E5">
        <w:rPr>
          <w:rFonts w:asciiTheme="majorHAnsi" w:hAnsiTheme="majorHAnsi" w:cstheme="majorHAnsi"/>
          <w:bCs/>
          <w:sz w:val="24"/>
          <w:szCs w:val="24"/>
        </w:rPr>
        <w:t xml:space="preserve">ode </w:t>
      </w:r>
      <w:r w:rsidR="00A83A7E">
        <w:rPr>
          <w:rFonts w:asciiTheme="majorHAnsi" w:hAnsiTheme="majorHAnsi" w:cstheme="majorHAnsi"/>
          <w:bCs/>
          <w:sz w:val="24"/>
          <w:szCs w:val="24"/>
        </w:rPr>
        <w:t>G</w:t>
      </w:r>
      <w:r w:rsidRPr="00DF45E5">
        <w:rPr>
          <w:rFonts w:asciiTheme="majorHAnsi" w:hAnsiTheme="majorHAnsi" w:cstheme="majorHAnsi"/>
          <w:bCs/>
          <w:sz w:val="24"/>
          <w:szCs w:val="24"/>
        </w:rPr>
        <w:t xml:space="preserve">énéral de la </w:t>
      </w:r>
      <w:r w:rsidR="00A83A7E">
        <w:rPr>
          <w:rFonts w:asciiTheme="majorHAnsi" w:hAnsiTheme="majorHAnsi" w:cstheme="majorHAnsi"/>
          <w:bCs/>
          <w:sz w:val="24"/>
          <w:szCs w:val="24"/>
        </w:rPr>
        <w:t>F</w:t>
      </w:r>
      <w:r w:rsidRPr="00DF45E5">
        <w:rPr>
          <w:rFonts w:asciiTheme="majorHAnsi" w:hAnsiTheme="majorHAnsi" w:cstheme="majorHAnsi"/>
          <w:bCs/>
          <w:sz w:val="24"/>
          <w:szCs w:val="24"/>
        </w:rPr>
        <w:t xml:space="preserve">onction </w:t>
      </w:r>
      <w:r w:rsidR="00A83A7E">
        <w:rPr>
          <w:rFonts w:asciiTheme="majorHAnsi" w:hAnsiTheme="majorHAnsi" w:cstheme="majorHAnsi"/>
          <w:bCs/>
          <w:sz w:val="24"/>
          <w:szCs w:val="24"/>
        </w:rPr>
        <w:t>P</w:t>
      </w:r>
      <w:r w:rsidRPr="00DF45E5">
        <w:rPr>
          <w:rFonts w:asciiTheme="majorHAnsi" w:hAnsiTheme="majorHAnsi" w:cstheme="majorHAnsi"/>
          <w:bCs/>
          <w:sz w:val="24"/>
          <w:szCs w:val="24"/>
        </w:rPr>
        <w:t>ublique,</w:t>
      </w:r>
      <w:r w:rsidR="00296668">
        <w:rPr>
          <w:rFonts w:asciiTheme="majorHAnsi" w:hAnsiTheme="majorHAnsi" w:cstheme="majorHAnsi"/>
          <w:bCs/>
          <w:sz w:val="24"/>
          <w:szCs w:val="24"/>
        </w:rPr>
        <w:t xml:space="preserve"> </w:t>
      </w:r>
      <w:r w:rsidR="00296668" w:rsidRPr="00296668">
        <w:rPr>
          <w:rFonts w:asciiTheme="majorHAnsi" w:hAnsiTheme="majorHAnsi" w:cstheme="majorHAnsi"/>
          <w:bCs/>
          <w:sz w:val="24"/>
          <w:szCs w:val="24"/>
        </w:rPr>
        <w:t>notamment ses articles L712-1 et L714-4</w:t>
      </w:r>
    </w:p>
    <w:p w14:paraId="3B2A5A88" w14:textId="77777777"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Vu le décret n° 2000-815 du 25 août 2000 relatif à l’aménagement et à la réduction du temps de travail dans la fonction publique de l’Etat,</w:t>
      </w:r>
    </w:p>
    <w:p w14:paraId="62DFF4F6" w14:textId="77777777"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Vu le décret n° 2001-623 du 12 juillet 2001 pris pour l’application de l’article 7-1 de la loi n° 84-53 du 26 janvier 1984,</w:t>
      </w:r>
    </w:p>
    <w:p w14:paraId="44C56E3D" w14:textId="77777777" w:rsidR="00E300A1"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Vu le décret n° 2002-60 du 14 janvier 2002 relatif aux indemnités horaires pour travaux supplémentaires,</w:t>
      </w:r>
    </w:p>
    <w:p w14:paraId="4FB037DE" w14:textId="5DC87959" w:rsidR="00973913" w:rsidRPr="00DF45E5" w:rsidRDefault="00973913" w:rsidP="009658C4">
      <w:pPr>
        <w:jc w:val="both"/>
        <w:rPr>
          <w:rFonts w:asciiTheme="majorHAnsi" w:hAnsiTheme="majorHAnsi" w:cstheme="majorHAnsi"/>
          <w:bCs/>
          <w:sz w:val="24"/>
          <w:szCs w:val="24"/>
        </w:rPr>
      </w:pPr>
      <w:r>
        <w:rPr>
          <w:rFonts w:asciiTheme="majorHAnsi" w:hAnsiTheme="majorHAnsi" w:cstheme="majorHAnsi"/>
          <w:bCs/>
          <w:sz w:val="24"/>
          <w:szCs w:val="24"/>
        </w:rPr>
        <w:t xml:space="preserve">Vu le décret n° 2002-598 </w:t>
      </w:r>
      <w:r w:rsidRPr="00973913">
        <w:rPr>
          <w:rFonts w:asciiTheme="majorHAnsi" w:hAnsiTheme="majorHAnsi" w:cstheme="majorHAnsi"/>
          <w:bCs/>
          <w:sz w:val="24"/>
          <w:szCs w:val="24"/>
        </w:rPr>
        <w:t>du 25 avril 2002 relatif aux indemnités horaires pour travaux supplémentaires</w:t>
      </w:r>
      <w:r>
        <w:rPr>
          <w:rFonts w:asciiTheme="majorHAnsi" w:hAnsiTheme="majorHAnsi" w:cstheme="majorHAnsi"/>
          <w:bCs/>
          <w:sz w:val="24"/>
          <w:szCs w:val="24"/>
        </w:rPr>
        <w:t>,</w:t>
      </w:r>
    </w:p>
    <w:p w14:paraId="6522F113" w14:textId="77777777"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Vu le décret n° 2004-777 du 29 juillet 2004 relatif à la mise en œuvre du temps partiel dans la fonction publique territoriale,</w:t>
      </w:r>
    </w:p>
    <w:p w14:paraId="08875AB8" w14:textId="58E6B10E"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 xml:space="preserve">Vu l’avis du </w:t>
      </w:r>
      <w:r w:rsidR="008373AF">
        <w:rPr>
          <w:rFonts w:asciiTheme="majorHAnsi" w:hAnsiTheme="majorHAnsi" w:cstheme="majorHAnsi"/>
          <w:bCs/>
          <w:sz w:val="24"/>
          <w:szCs w:val="24"/>
        </w:rPr>
        <w:t>C</w:t>
      </w:r>
      <w:r w:rsidRPr="00DF45E5">
        <w:rPr>
          <w:rFonts w:asciiTheme="majorHAnsi" w:hAnsiTheme="majorHAnsi" w:cstheme="majorHAnsi"/>
          <w:bCs/>
          <w:sz w:val="24"/>
          <w:szCs w:val="24"/>
        </w:rPr>
        <w:t xml:space="preserve">omité </w:t>
      </w:r>
      <w:r w:rsidR="008373AF">
        <w:rPr>
          <w:rFonts w:asciiTheme="majorHAnsi" w:hAnsiTheme="majorHAnsi" w:cstheme="majorHAnsi"/>
          <w:bCs/>
          <w:sz w:val="24"/>
          <w:szCs w:val="24"/>
        </w:rPr>
        <w:t>S</w:t>
      </w:r>
      <w:r w:rsidRPr="00DF45E5">
        <w:rPr>
          <w:rFonts w:asciiTheme="majorHAnsi" w:hAnsiTheme="majorHAnsi" w:cstheme="majorHAnsi"/>
          <w:bCs/>
          <w:sz w:val="24"/>
          <w:szCs w:val="24"/>
        </w:rPr>
        <w:t xml:space="preserve">ocial </w:t>
      </w:r>
      <w:r w:rsidR="008373AF">
        <w:rPr>
          <w:rFonts w:asciiTheme="majorHAnsi" w:hAnsiTheme="majorHAnsi" w:cstheme="majorHAnsi"/>
          <w:bCs/>
          <w:sz w:val="24"/>
          <w:szCs w:val="24"/>
        </w:rPr>
        <w:t>T</w:t>
      </w:r>
      <w:r w:rsidRPr="00DF45E5">
        <w:rPr>
          <w:rFonts w:asciiTheme="majorHAnsi" w:hAnsiTheme="majorHAnsi" w:cstheme="majorHAnsi"/>
          <w:bCs/>
          <w:sz w:val="24"/>
          <w:szCs w:val="24"/>
        </w:rPr>
        <w:t>erritorial du ……,</w:t>
      </w:r>
    </w:p>
    <w:p w14:paraId="4BAFFF23" w14:textId="77777777" w:rsidR="00E300A1" w:rsidRPr="00DF45E5" w:rsidRDefault="00E300A1" w:rsidP="009658C4">
      <w:pPr>
        <w:jc w:val="both"/>
        <w:rPr>
          <w:rFonts w:asciiTheme="majorHAnsi" w:hAnsiTheme="majorHAnsi" w:cstheme="majorHAnsi"/>
          <w:bCs/>
          <w:sz w:val="24"/>
          <w:szCs w:val="24"/>
        </w:rPr>
      </w:pPr>
    </w:p>
    <w:p w14:paraId="39DBC7B1" w14:textId="77777777"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Considérant qu’il appartient à l'Assemblée délibérante de fixer, dans les limites prévues par les textes susmentionnés, la nature, les conditions d'attribution et le taux moyen des indemnités applicables au personnel de la collectivité,</w:t>
      </w:r>
    </w:p>
    <w:p w14:paraId="3F88B34F" w14:textId="77777777" w:rsidR="00E300A1" w:rsidRPr="00DF45E5" w:rsidRDefault="00E300A1" w:rsidP="009658C4">
      <w:pPr>
        <w:jc w:val="both"/>
        <w:rPr>
          <w:rFonts w:asciiTheme="majorHAnsi" w:hAnsiTheme="majorHAnsi" w:cstheme="majorHAnsi"/>
          <w:bCs/>
          <w:sz w:val="24"/>
          <w:szCs w:val="24"/>
        </w:rPr>
      </w:pPr>
    </w:p>
    <w:p w14:paraId="7A53A7A6" w14:textId="77777777" w:rsidR="00E300A1" w:rsidRPr="00DF45E5" w:rsidRDefault="00E300A1" w:rsidP="009658C4">
      <w:pPr>
        <w:pStyle w:val="VuConsidrant"/>
        <w:spacing w:after="0"/>
        <w:rPr>
          <w:rFonts w:asciiTheme="majorHAnsi" w:hAnsiTheme="majorHAnsi" w:cstheme="majorHAnsi"/>
          <w:bCs/>
          <w:sz w:val="24"/>
          <w:szCs w:val="24"/>
        </w:rPr>
      </w:pPr>
      <w:r w:rsidRPr="00DF45E5">
        <w:rPr>
          <w:rFonts w:asciiTheme="majorHAnsi" w:hAnsiTheme="majorHAnsi" w:cstheme="majorHAnsi"/>
          <w:bCs/>
          <w:sz w:val="24"/>
          <w:szCs w:val="24"/>
        </w:rPr>
        <w:t xml:space="preserve">Considérant que les heures supplémentaires sont les heures effectuées par un agent au-delà des bornes horaires définies par son cycle de travail à la demande exclusive de l’autorité territoriale ou de son chef de service, </w:t>
      </w:r>
    </w:p>
    <w:p w14:paraId="76539638" w14:textId="77777777" w:rsidR="00E300A1" w:rsidRPr="00DF45E5" w:rsidRDefault="00E300A1" w:rsidP="009658C4">
      <w:pPr>
        <w:jc w:val="both"/>
        <w:rPr>
          <w:rFonts w:asciiTheme="majorHAnsi" w:hAnsiTheme="majorHAnsi" w:cstheme="majorHAnsi"/>
          <w:bCs/>
          <w:sz w:val="24"/>
          <w:szCs w:val="24"/>
        </w:rPr>
      </w:pPr>
    </w:p>
    <w:p w14:paraId="7FB6D98D" w14:textId="77777777"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Considérant qu’à défaut de compensation sous la forme d'un repos compensateur, les heures supplémentaires accomplies sont indemnisées,</w:t>
      </w:r>
    </w:p>
    <w:p w14:paraId="24C4F621" w14:textId="77777777" w:rsidR="00E300A1" w:rsidRPr="00DF45E5" w:rsidRDefault="00E300A1" w:rsidP="009658C4">
      <w:pPr>
        <w:jc w:val="both"/>
        <w:rPr>
          <w:rFonts w:asciiTheme="majorHAnsi" w:hAnsiTheme="majorHAnsi" w:cstheme="majorHAnsi"/>
          <w:bCs/>
          <w:sz w:val="24"/>
          <w:szCs w:val="24"/>
        </w:rPr>
      </w:pPr>
    </w:p>
    <w:p w14:paraId="332305DD" w14:textId="4E5A52F5" w:rsidR="00E300A1" w:rsidRPr="00DF45E5" w:rsidRDefault="00E300A1" w:rsidP="009658C4">
      <w:pPr>
        <w:pStyle w:val="VuConsidrant"/>
        <w:spacing w:after="0"/>
        <w:rPr>
          <w:rFonts w:asciiTheme="majorHAnsi" w:hAnsiTheme="majorHAnsi" w:cstheme="majorHAnsi"/>
          <w:bCs/>
          <w:sz w:val="24"/>
          <w:szCs w:val="24"/>
        </w:rPr>
      </w:pPr>
      <w:r w:rsidRPr="00DF45E5">
        <w:rPr>
          <w:rFonts w:asciiTheme="majorHAnsi" w:hAnsiTheme="majorHAnsi" w:cstheme="majorHAnsi"/>
          <w:bCs/>
          <w:sz w:val="24"/>
          <w:szCs w:val="24"/>
        </w:rPr>
        <w:t xml:space="preserve">Considérant que seuls les agents relevant des grades de catégorie B et C et </w:t>
      </w:r>
      <w:r w:rsidR="00973913">
        <w:rPr>
          <w:rFonts w:asciiTheme="majorHAnsi" w:hAnsiTheme="majorHAnsi" w:cstheme="majorHAnsi"/>
          <w:bCs/>
          <w:sz w:val="24"/>
          <w:szCs w:val="24"/>
        </w:rPr>
        <w:t xml:space="preserve">certains </w:t>
      </w:r>
      <w:r w:rsidRPr="00DF45E5">
        <w:rPr>
          <w:rFonts w:asciiTheme="majorHAnsi" w:hAnsiTheme="majorHAnsi" w:cstheme="majorHAnsi"/>
          <w:bCs/>
          <w:sz w:val="24"/>
          <w:szCs w:val="24"/>
        </w:rPr>
        <w:t>agents de catégorie A appartenant à la filière médico-sociale (sauf les cadres d’emplois des médecins et des psychologues territoriaux) peuvent prétendre au versement d’indemnité horaire pour travaux supplémentaires.</w:t>
      </w:r>
    </w:p>
    <w:p w14:paraId="61A4B9C3" w14:textId="77777777" w:rsidR="00E300A1" w:rsidRPr="00DF45E5" w:rsidRDefault="00E300A1" w:rsidP="009658C4">
      <w:pPr>
        <w:pStyle w:val="VuConsidrant"/>
        <w:spacing w:after="0"/>
        <w:rPr>
          <w:rFonts w:asciiTheme="majorHAnsi" w:hAnsiTheme="majorHAnsi" w:cstheme="majorHAnsi"/>
          <w:bCs/>
          <w:sz w:val="24"/>
          <w:szCs w:val="24"/>
        </w:rPr>
      </w:pPr>
    </w:p>
    <w:p w14:paraId="07775CD0" w14:textId="77777777" w:rsidR="00E300A1" w:rsidRPr="00DF45E5" w:rsidRDefault="00E300A1" w:rsidP="009658C4">
      <w:pPr>
        <w:tabs>
          <w:tab w:val="left" w:pos="1843"/>
          <w:tab w:val="center" w:pos="6804"/>
        </w:tabs>
        <w:jc w:val="both"/>
        <w:rPr>
          <w:rFonts w:asciiTheme="majorHAnsi" w:hAnsiTheme="majorHAnsi" w:cstheme="majorHAnsi"/>
          <w:bCs/>
          <w:sz w:val="24"/>
          <w:szCs w:val="24"/>
        </w:rPr>
      </w:pPr>
      <w:r w:rsidRPr="00DF45E5">
        <w:rPr>
          <w:rFonts w:asciiTheme="majorHAnsi" w:hAnsiTheme="majorHAnsi" w:cstheme="majorHAnsi"/>
          <w:bCs/>
          <w:sz w:val="24"/>
          <w:szCs w:val="24"/>
        </w:rPr>
        <w:lastRenderedPageBreak/>
        <w:t>Considérant que les heures supplémentaires ne peuvent excéder 25 heures par mois, sauf lors de circonstances exceptionnelles, sur décision de l’autorité territoriale, le Comité Social Territorial en étant immédiatement informé.</w:t>
      </w:r>
    </w:p>
    <w:p w14:paraId="09304B6B" w14:textId="77777777" w:rsidR="00E300A1" w:rsidRPr="00DF45E5" w:rsidRDefault="00E300A1" w:rsidP="009658C4">
      <w:pPr>
        <w:jc w:val="both"/>
        <w:rPr>
          <w:rFonts w:asciiTheme="majorHAnsi" w:hAnsiTheme="majorHAnsi" w:cstheme="majorHAnsi"/>
          <w:bCs/>
          <w:sz w:val="24"/>
          <w:szCs w:val="24"/>
        </w:rPr>
      </w:pPr>
    </w:p>
    <w:p w14:paraId="1CC9EFA9" w14:textId="77777777"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Considérant que le bon fonctionnement des services peut nécessiter la réalisation d’heures supplémentaires,</w:t>
      </w:r>
    </w:p>
    <w:p w14:paraId="09FBEB2F" w14:textId="77777777" w:rsidR="00E300A1" w:rsidRPr="00DF45E5" w:rsidRDefault="00E300A1" w:rsidP="009658C4">
      <w:pPr>
        <w:jc w:val="both"/>
        <w:rPr>
          <w:rFonts w:asciiTheme="majorHAnsi" w:hAnsiTheme="majorHAnsi" w:cstheme="majorHAnsi"/>
          <w:bCs/>
          <w:sz w:val="24"/>
          <w:szCs w:val="24"/>
        </w:rPr>
      </w:pPr>
    </w:p>
    <w:p w14:paraId="207A13D0" w14:textId="77777777" w:rsidR="00E300A1" w:rsidRPr="00DF45E5" w:rsidRDefault="00E300A1" w:rsidP="009658C4">
      <w:pPr>
        <w:jc w:val="both"/>
        <w:rPr>
          <w:rFonts w:asciiTheme="majorHAnsi" w:hAnsiTheme="majorHAnsi" w:cstheme="majorHAnsi"/>
          <w:bCs/>
          <w:sz w:val="24"/>
          <w:szCs w:val="24"/>
        </w:rPr>
      </w:pPr>
      <w:r w:rsidRPr="00DF45E5">
        <w:rPr>
          <w:rFonts w:asciiTheme="majorHAnsi" w:hAnsiTheme="majorHAnsi" w:cstheme="majorHAnsi"/>
          <w:bCs/>
          <w:sz w:val="24"/>
          <w:szCs w:val="24"/>
        </w:rPr>
        <w:t>Le Conseil (ou l’Assemblée), après en avoir délibéré :</w:t>
      </w:r>
    </w:p>
    <w:p w14:paraId="0656CCB6" w14:textId="77777777" w:rsidR="00E300A1" w:rsidRPr="00DF45E5" w:rsidRDefault="00E300A1" w:rsidP="009658C4">
      <w:pPr>
        <w:rPr>
          <w:rFonts w:asciiTheme="majorHAnsi" w:hAnsiTheme="majorHAnsi" w:cstheme="majorHAnsi"/>
          <w:bCs/>
          <w:sz w:val="24"/>
          <w:szCs w:val="24"/>
        </w:rPr>
      </w:pPr>
    </w:p>
    <w:p w14:paraId="4AF813CB" w14:textId="77777777" w:rsidR="00E300A1" w:rsidRPr="00DF45E5" w:rsidRDefault="00E300A1" w:rsidP="009658C4">
      <w:pPr>
        <w:jc w:val="center"/>
        <w:rPr>
          <w:rFonts w:asciiTheme="majorHAnsi" w:hAnsiTheme="majorHAnsi" w:cstheme="majorHAnsi"/>
          <w:bCs/>
          <w:sz w:val="24"/>
          <w:szCs w:val="24"/>
        </w:rPr>
      </w:pPr>
    </w:p>
    <w:p w14:paraId="2A1C3CFF" w14:textId="77777777" w:rsidR="00E300A1" w:rsidRPr="00DF45E5" w:rsidRDefault="00E300A1" w:rsidP="009658C4">
      <w:pPr>
        <w:jc w:val="center"/>
        <w:rPr>
          <w:rFonts w:asciiTheme="majorHAnsi" w:hAnsiTheme="majorHAnsi" w:cstheme="majorHAnsi"/>
          <w:b/>
          <w:sz w:val="24"/>
          <w:szCs w:val="24"/>
        </w:rPr>
      </w:pPr>
      <w:r w:rsidRPr="00DF45E5">
        <w:rPr>
          <w:rFonts w:asciiTheme="majorHAnsi" w:hAnsiTheme="majorHAnsi" w:cstheme="majorHAnsi"/>
          <w:b/>
          <w:sz w:val="24"/>
          <w:szCs w:val="24"/>
        </w:rPr>
        <w:t>DECIDE</w:t>
      </w:r>
    </w:p>
    <w:p w14:paraId="185CCBD8" w14:textId="77777777" w:rsidR="00E300A1" w:rsidRPr="00DF45E5" w:rsidRDefault="00E300A1" w:rsidP="009658C4">
      <w:pPr>
        <w:jc w:val="both"/>
        <w:rPr>
          <w:rFonts w:asciiTheme="majorHAnsi" w:hAnsiTheme="majorHAnsi" w:cstheme="majorHAnsi"/>
          <w:sz w:val="24"/>
          <w:szCs w:val="24"/>
        </w:rPr>
      </w:pPr>
    </w:p>
    <w:p w14:paraId="1F465E61" w14:textId="77777777" w:rsidR="00E300A1" w:rsidRPr="00DF45E5" w:rsidRDefault="00E300A1" w:rsidP="009658C4">
      <w:pPr>
        <w:pStyle w:val="Paragraphedeliste"/>
        <w:tabs>
          <w:tab w:val="left" w:pos="709"/>
          <w:tab w:val="center" w:pos="6804"/>
        </w:tabs>
        <w:ind w:left="0"/>
        <w:jc w:val="both"/>
        <w:rPr>
          <w:rFonts w:asciiTheme="majorHAnsi" w:hAnsiTheme="majorHAnsi" w:cstheme="majorHAnsi"/>
          <w:bCs/>
          <w:sz w:val="24"/>
          <w:szCs w:val="24"/>
        </w:rPr>
      </w:pPr>
      <w:r w:rsidRPr="00DF45E5">
        <w:rPr>
          <w:rFonts w:asciiTheme="majorHAnsi" w:hAnsiTheme="majorHAnsi" w:cstheme="majorHAnsi"/>
          <w:b/>
          <w:sz w:val="24"/>
          <w:szCs w:val="24"/>
          <w:u w:val="single"/>
        </w:rPr>
        <w:t>ARTICLE 1</w:t>
      </w:r>
      <w:r w:rsidRPr="00DF45E5">
        <w:rPr>
          <w:rFonts w:asciiTheme="majorHAnsi" w:hAnsiTheme="majorHAnsi" w:cstheme="majorHAnsi"/>
          <w:b/>
          <w:sz w:val="24"/>
          <w:szCs w:val="24"/>
          <w:u w:val="single"/>
          <w:vertAlign w:val="superscript"/>
        </w:rPr>
        <w:t> </w:t>
      </w:r>
      <w:r w:rsidRPr="00DF45E5">
        <w:rPr>
          <w:rFonts w:asciiTheme="majorHAnsi" w:hAnsiTheme="majorHAnsi" w:cstheme="majorHAnsi"/>
          <w:bCs/>
          <w:sz w:val="24"/>
          <w:szCs w:val="24"/>
        </w:rPr>
        <w:t xml:space="preserve">: </w:t>
      </w:r>
    </w:p>
    <w:p w14:paraId="2321F213" w14:textId="77777777" w:rsidR="00E300A1" w:rsidRPr="00DF45E5" w:rsidRDefault="00E300A1" w:rsidP="009658C4">
      <w:pPr>
        <w:pStyle w:val="Paragraphedeliste"/>
        <w:tabs>
          <w:tab w:val="left" w:pos="709"/>
          <w:tab w:val="center" w:pos="6804"/>
        </w:tabs>
        <w:ind w:left="0"/>
        <w:jc w:val="both"/>
        <w:rPr>
          <w:rFonts w:asciiTheme="majorHAnsi" w:hAnsiTheme="majorHAnsi" w:cstheme="majorHAnsi"/>
          <w:i/>
          <w:color w:val="00B0F0"/>
          <w:sz w:val="24"/>
          <w:szCs w:val="24"/>
        </w:rPr>
      </w:pPr>
      <w:r w:rsidRPr="00DF45E5">
        <w:rPr>
          <w:rFonts w:asciiTheme="majorHAnsi" w:hAnsiTheme="majorHAnsi" w:cstheme="majorHAnsi"/>
          <w:sz w:val="24"/>
          <w:szCs w:val="24"/>
        </w:rPr>
        <w:t>L’indemnité horaire pour travaux supplémentaire pourra être versée aux fonctionnaires territoriaux titulaires ou stagiaires employés à temps complet, temps non complet et temps partiel</w:t>
      </w:r>
      <w:r w:rsidRPr="00DF45E5">
        <w:rPr>
          <w:rFonts w:asciiTheme="majorHAnsi" w:hAnsiTheme="majorHAnsi" w:cstheme="majorHAnsi"/>
          <w:i/>
          <w:sz w:val="24"/>
          <w:szCs w:val="24"/>
        </w:rPr>
        <w:t xml:space="preserve">, </w:t>
      </w:r>
    </w:p>
    <w:p w14:paraId="68509A6B" w14:textId="77777777" w:rsidR="00E300A1" w:rsidRPr="00DF45E5" w:rsidRDefault="00E300A1" w:rsidP="009658C4">
      <w:pPr>
        <w:pStyle w:val="Paragraphedeliste"/>
        <w:tabs>
          <w:tab w:val="left" w:pos="709"/>
          <w:tab w:val="center" w:pos="6804"/>
        </w:tabs>
        <w:ind w:left="0"/>
        <w:jc w:val="both"/>
        <w:rPr>
          <w:rFonts w:asciiTheme="majorHAnsi" w:hAnsiTheme="majorHAnsi" w:cstheme="majorHAnsi"/>
          <w:bCs/>
          <w:sz w:val="24"/>
          <w:szCs w:val="24"/>
        </w:rPr>
      </w:pPr>
      <w:r w:rsidRPr="00DF45E5">
        <w:rPr>
          <w:rFonts w:asciiTheme="majorHAnsi" w:hAnsiTheme="majorHAnsi" w:cstheme="majorHAnsi"/>
          <w:i/>
          <w:color w:val="F4951E"/>
          <w:sz w:val="24"/>
          <w:szCs w:val="24"/>
        </w:rPr>
        <w:t>(le cas échéant)</w:t>
      </w:r>
      <w:r w:rsidRPr="00DF45E5">
        <w:rPr>
          <w:rFonts w:asciiTheme="majorHAnsi" w:hAnsiTheme="majorHAnsi" w:cstheme="majorHAnsi"/>
          <w:sz w:val="24"/>
          <w:szCs w:val="24"/>
        </w:rPr>
        <w:t xml:space="preserve"> ainsi qu’aux agents contractuels à temps complet, temps non complet et temps partiel.</w:t>
      </w:r>
    </w:p>
    <w:p w14:paraId="7740DAB4" w14:textId="77777777" w:rsidR="00E300A1" w:rsidRPr="00DF45E5" w:rsidRDefault="00E300A1" w:rsidP="009658C4">
      <w:pPr>
        <w:jc w:val="both"/>
        <w:rPr>
          <w:rFonts w:asciiTheme="majorHAnsi" w:hAnsiTheme="majorHAnsi" w:cstheme="majorHAnsi"/>
          <w:sz w:val="24"/>
          <w:szCs w:val="24"/>
        </w:rPr>
      </w:pPr>
    </w:p>
    <w:p w14:paraId="0E131172" w14:textId="77777777"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En raison des missions exercées les emplois concernés par la présente délibération sont :</w:t>
      </w:r>
    </w:p>
    <w:p w14:paraId="0C91052E" w14:textId="77777777" w:rsidR="00E300A1" w:rsidRPr="00DF45E5" w:rsidRDefault="00E300A1" w:rsidP="009658C4">
      <w:pPr>
        <w:jc w:val="both"/>
        <w:rPr>
          <w:rFonts w:asciiTheme="majorHAnsi" w:hAnsiTheme="majorHAnsi" w:cstheme="majorHAnsi"/>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728"/>
        <w:gridCol w:w="2013"/>
        <w:gridCol w:w="3260"/>
      </w:tblGrid>
      <w:tr w:rsidR="00E300A1" w:rsidRPr="00DF45E5" w14:paraId="1B7D15D3" w14:textId="77777777" w:rsidTr="003D5C63">
        <w:trPr>
          <w:trHeight w:val="621"/>
        </w:trPr>
        <w:tc>
          <w:tcPr>
            <w:tcW w:w="2200" w:type="dxa"/>
            <w:shd w:val="clear" w:color="auto" w:fill="D0CECE"/>
          </w:tcPr>
          <w:p w14:paraId="3280631E" w14:textId="77777777" w:rsidR="00E300A1" w:rsidRPr="00DF45E5" w:rsidRDefault="00E300A1" w:rsidP="009658C4">
            <w:pPr>
              <w:jc w:val="center"/>
              <w:rPr>
                <w:rFonts w:asciiTheme="majorHAnsi" w:hAnsiTheme="majorHAnsi" w:cstheme="majorHAnsi"/>
                <w:b/>
                <w:sz w:val="24"/>
                <w:szCs w:val="24"/>
              </w:rPr>
            </w:pPr>
          </w:p>
          <w:p w14:paraId="02675297" w14:textId="77777777" w:rsidR="00E300A1" w:rsidRPr="00DF45E5" w:rsidRDefault="00E300A1" w:rsidP="009658C4">
            <w:pPr>
              <w:jc w:val="center"/>
              <w:rPr>
                <w:rFonts w:asciiTheme="majorHAnsi" w:hAnsiTheme="majorHAnsi" w:cstheme="majorHAnsi"/>
                <w:b/>
                <w:sz w:val="24"/>
                <w:szCs w:val="24"/>
              </w:rPr>
            </w:pPr>
            <w:r w:rsidRPr="00DF45E5">
              <w:rPr>
                <w:rFonts w:asciiTheme="majorHAnsi" w:hAnsiTheme="majorHAnsi" w:cstheme="majorHAnsi"/>
                <w:b/>
                <w:sz w:val="24"/>
                <w:szCs w:val="24"/>
              </w:rPr>
              <w:t>Filière</w:t>
            </w:r>
          </w:p>
        </w:tc>
        <w:tc>
          <w:tcPr>
            <w:tcW w:w="2728" w:type="dxa"/>
            <w:shd w:val="clear" w:color="auto" w:fill="D0CECE"/>
          </w:tcPr>
          <w:p w14:paraId="50D8126B" w14:textId="77777777" w:rsidR="00E300A1" w:rsidRPr="00DF45E5" w:rsidRDefault="00E300A1" w:rsidP="009658C4">
            <w:pPr>
              <w:jc w:val="center"/>
              <w:rPr>
                <w:rFonts w:asciiTheme="majorHAnsi" w:hAnsiTheme="majorHAnsi" w:cstheme="majorHAnsi"/>
                <w:b/>
                <w:sz w:val="24"/>
                <w:szCs w:val="24"/>
              </w:rPr>
            </w:pPr>
          </w:p>
          <w:p w14:paraId="0C47691F" w14:textId="77777777" w:rsidR="00E300A1" w:rsidRPr="00DF45E5" w:rsidRDefault="00E300A1" w:rsidP="009658C4">
            <w:pPr>
              <w:jc w:val="center"/>
              <w:rPr>
                <w:rFonts w:asciiTheme="majorHAnsi" w:hAnsiTheme="majorHAnsi" w:cstheme="majorHAnsi"/>
                <w:b/>
                <w:sz w:val="24"/>
                <w:szCs w:val="24"/>
              </w:rPr>
            </w:pPr>
            <w:r w:rsidRPr="00DF45E5">
              <w:rPr>
                <w:rFonts w:asciiTheme="majorHAnsi" w:hAnsiTheme="majorHAnsi" w:cstheme="majorHAnsi"/>
                <w:b/>
                <w:sz w:val="24"/>
                <w:szCs w:val="24"/>
              </w:rPr>
              <w:t>Cadre d’emplois</w:t>
            </w:r>
          </w:p>
        </w:tc>
        <w:tc>
          <w:tcPr>
            <w:tcW w:w="2013" w:type="dxa"/>
            <w:shd w:val="clear" w:color="auto" w:fill="D0CECE"/>
          </w:tcPr>
          <w:p w14:paraId="2A987100" w14:textId="77777777" w:rsidR="00E300A1" w:rsidRPr="00DF45E5" w:rsidRDefault="00E300A1" w:rsidP="009658C4">
            <w:pPr>
              <w:jc w:val="center"/>
              <w:rPr>
                <w:rFonts w:asciiTheme="majorHAnsi" w:hAnsiTheme="majorHAnsi" w:cstheme="majorHAnsi"/>
                <w:b/>
                <w:sz w:val="24"/>
                <w:szCs w:val="24"/>
              </w:rPr>
            </w:pPr>
          </w:p>
          <w:p w14:paraId="3533E352" w14:textId="77777777" w:rsidR="00E300A1" w:rsidRPr="00DF45E5" w:rsidRDefault="00E300A1" w:rsidP="009658C4">
            <w:pPr>
              <w:jc w:val="center"/>
              <w:rPr>
                <w:rFonts w:asciiTheme="majorHAnsi" w:hAnsiTheme="majorHAnsi" w:cstheme="majorHAnsi"/>
                <w:b/>
                <w:sz w:val="24"/>
                <w:szCs w:val="24"/>
              </w:rPr>
            </w:pPr>
            <w:r w:rsidRPr="00DF45E5">
              <w:rPr>
                <w:rFonts w:asciiTheme="majorHAnsi" w:hAnsiTheme="majorHAnsi" w:cstheme="majorHAnsi"/>
                <w:b/>
                <w:sz w:val="24"/>
                <w:szCs w:val="24"/>
              </w:rPr>
              <w:t>Grade</w:t>
            </w:r>
          </w:p>
        </w:tc>
        <w:tc>
          <w:tcPr>
            <w:tcW w:w="3260" w:type="dxa"/>
            <w:shd w:val="clear" w:color="auto" w:fill="D0CECE"/>
          </w:tcPr>
          <w:p w14:paraId="22A47DDC" w14:textId="77777777" w:rsidR="00E300A1" w:rsidRPr="00DF45E5" w:rsidRDefault="00E300A1" w:rsidP="009658C4">
            <w:pPr>
              <w:jc w:val="center"/>
              <w:rPr>
                <w:rFonts w:asciiTheme="majorHAnsi" w:hAnsiTheme="majorHAnsi" w:cstheme="majorHAnsi"/>
                <w:b/>
                <w:sz w:val="24"/>
                <w:szCs w:val="24"/>
              </w:rPr>
            </w:pPr>
            <w:r w:rsidRPr="00DF45E5">
              <w:rPr>
                <w:rFonts w:asciiTheme="majorHAnsi" w:hAnsiTheme="majorHAnsi" w:cstheme="majorHAnsi"/>
                <w:b/>
                <w:sz w:val="24"/>
                <w:szCs w:val="24"/>
              </w:rPr>
              <w:t>Missions impliquant la réalisation effective d’heures supplémentaires</w:t>
            </w:r>
          </w:p>
        </w:tc>
      </w:tr>
      <w:tr w:rsidR="00E300A1" w:rsidRPr="00DF45E5" w14:paraId="4E0DB6CE" w14:textId="77777777" w:rsidTr="003D5C63">
        <w:tc>
          <w:tcPr>
            <w:tcW w:w="2200" w:type="dxa"/>
          </w:tcPr>
          <w:p w14:paraId="28BAFC45" w14:textId="77777777" w:rsidR="00E300A1" w:rsidRPr="00DF45E5" w:rsidRDefault="00E300A1" w:rsidP="009658C4">
            <w:pPr>
              <w:jc w:val="both"/>
              <w:rPr>
                <w:rFonts w:asciiTheme="majorHAnsi" w:hAnsiTheme="majorHAnsi" w:cstheme="majorHAnsi"/>
                <w:sz w:val="24"/>
                <w:szCs w:val="24"/>
              </w:rPr>
            </w:pPr>
          </w:p>
        </w:tc>
        <w:tc>
          <w:tcPr>
            <w:tcW w:w="2728" w:type="dxa"/>
          </w:tcPr>
          <w:p w14:paraId="286CBAE2" w14:textId="77777777" w:rsidR="00E300A1" w:rsidRPr="00DF45E5" w:rsidRDefault="00E300A1" w:rsidP="009658C4">
            <w:pPr>
              <w:jc w:val="both"/>
              <w:rPr>
                <w:rFonts w:asciiTheme="majorHAnsi" w:hAnsiTheme="majorHAnsi" w:cstheme="majorHAnsi"/>
                <w:sz w:val="24"/>
                <w:szCs w:val="24"/>
              </w:rPr>
            </w:pPr>
          </w:p>
        </w:tc>
        <w:tc>
          <w:tcPr>
            <w:tcW w:w="2013" w:type="dxa"/>
          </w:tcPr>
          <w:p w14:paraId="6E4A4571" w14:textId="77777777" w:rsidR="00E300A1" w:rsidRPr="00DF45E5" w:rsidRDefault="00E300A1" w:rsidP="009658C4">
            <w:pPr>
              <w:jc w:val="both"/>
              <w:rPr>
                <w:rFonts w:asciiTheme="majorHAnsi" w:hAnsiTheme="majorHAnsi" w:cstheme="majorHAnsi"/>
                <w:sz w:val="24"/>
                <w:szCs w:val="24"/>
              </w:rPr>
            </w:pPr>
          </w:p>
        </w:tc>
        <w:tc>
          <w:tcPr>
            <w:tcW w:w="3260" w:type="dxa"/>
          </w:tcPr>
          <w:p w14:paraId="3256FBFC" w14:textId="77777777" w:rsidR="00E300A1" w:rsidRPr="00DF45E5" w:rsidRDefault="00E300A1" w:rsidP="009658C4">
            <w:pPr>
              <w:jc w:val="both"/>
              <w:rPr>
                <w:rFonts w:asciiTheme="majorHAnsi" w:hAnsiTheme="majorHAnsi" w:cstheme="majorHAnsi"/>
                <w:sz w:val="24"/>
                <w:szCs w:val="24"/>
              </w:rPr>
            </w:pPr>
          </w:p>
        </w:tc>
      </w:tr>
      <w:tr w:rsidR="00E300A1" w:rsidRPr="00DF45E5" w14:paraId="4BC0057E" w14:textId="77777777" w:rsidTr="003D5C63">
        <w:tc>
          <w:tcPr>
            <w:tcW w:w="2200" w:type="dxa"/>
          </w:tcPr>
          <w:p w14:paraId="7F2AE8E1" w14:textId="77777777" w:rsidR="00E300A1" w:rsidRPr="00DF45E5" w:rsidRDefault="00E300A1" w:rsidP="009658C4">
            <w:pPr>
              <w:jc w:val="both"/>
              <w:rPr>
                <w:rFonts w:asciiTheme="majorHAnsi" w:hAnsiTheme="majorHAnsi" w:cstheme="majorHAnsi"/>
                <w:sz w:val="24"/>
                <w:szCs w:val="24"/>
              </w:rPr>
            </w:pPr>
          </w:p>
        </w:tc>
        <w:tc>
          <w:tcPr>
            <w:tcW w:w="2728" w:type="dxa"/>
          </w:tcPr>
          <w:p w14:paraId="2C34FD18" w14:textId="77777777" w:rsidR="00E300A1" w:rsidRPr="00DF45E5" w:rsidRDefault="00E300A1" w:rsidP="009658C4">
            <w:pPr>
              <w:jc w:val="both"/>
              <w:rPr>
                <w:rFonts w:asciiTheme="majorHAnsi" w:hAnsiTheme="majorHAnsi" w:cstheme="majorHAnsi"/>
                <w:sz w:val="24"/>
                <w:szCs w:val="24"/>
              </w:rPr>
            </w:pPr>
          </w:p>
        </w:tc>
        <w:tc>
          <w:tcPr>
            <w:tcW w:w="2013" w:type="dxa"/>
          </w:tcPr>
          <w:p w14:paraId="07DE5737" w14:textId="77777777" w:rsidR="00E300A1" w:rsidRPr="00DF45E5" w:rsidRDefault="00E300A1" w:rsidP="009658C4">
            <w:pPr>
              <w:jc w:val="both"/>
              <w:rPr>
                <w:rFonts w:asciiTheme="majorHAnsi" w:hAnsiTheme="majorHAnsi" w:cstheme="majorHAnsi"/>
                <w:sz w:val="24"/>
                <w:szCs w:val="24"/>
              </w:rPr>
            </w:pPr>
          </w:p>
        </w:tc>
        <w:tc>
          <w:tcPr>
            <w:tcW w:w="3260" w:type="dxa"/>
          </w:tcPr>
          <w:p w14:paraId="77C4961E" w14:textId="77777777" w:rsidR="00E300A1" w:rsidRPr="00DF45E5" w:rsidRDefault="00E300A1" w:rsidP="009658C4">
            <w:pPr>
              <w:jc w:val="both"/>
              <w:rPr>
                <w:rFonts w:asciiTheme="majorHAnsi" w:hAnsiTheme="majorHAnsi" w:cstheme="majorHAnsi"/>
                <w:sz w:val="24"/>
                <w:szCs w:val="24"/>
              </w:rPr>
            </w:pPr>
          </w:p>
        </w:tc>
      </w:tr>
      <w:tr w:rsidR="00E300A1" w:rsidRPr="00DF45E5" w14:paraId="51027AF8" w14:textId="77777777" w:rsidTr="003D5C63">
        <w:tc>
          <w:tcPr>
            <w:tcW w:w="2200" w:type="dxa"/>
          </w:tcPr>
          <w:p w14:paraId="209F91B6" w14:textId="77777777" w:rsidR="00E300A1" w:rsidRPr="00DF45E5" w:rsidRDefault="00E300A1" w:rsidP="009658C4">
            <w:pPr>
              <w:jc w:val="both"/>
              <w:rPr>
                <w:rFonts w:asciiTheme="majorHAnsi" w:hAnsiTheme="majorHAnsi" w:cstheme="majorHAnsi"/>
                <w:sz w:val="24"/>
                <w:szCs w:val="24"/>
              </w:rPr>
            </w:pPr>
          </w:p>
        </w:tc>
        <w:tc>
          <w:tcPr>
            <w:tcW w:w="2728" w:type="dxa"/>
          </w:tcPr>
          <w:p w14:paraId="24A5ABEA" w14:textId="77777777" w:rsidR="00E300A1" w:rsidRPr="00DF45E5" w:rsidRDefault="00E300A1" w:rsidP="009658C4">
            <w:pPr>
              <w:jc w:val="both"/>
              <w:rPr>
                <w:rFonts w:asciiTheme="majorHAnsi" w:hAnsiTheme="majorHAnsi" w:cstheme="majorHAnsi"/>
                <w:sz w:val="24"/>
                <w:szCs w:val="24"/>
              </w:rPr>
            </w:pPr>
          </w:p>
        </w:tc>
        <w:tc>
          <w:tcPr>
            <w:tcW w:w="2013" w:type="dxa"/>
          </w:tcPr>
          <w:p w14:paraId="02C0FDB6" w14:textId="77777777" w:rsidR="00E300A1" w:rsidRPr="00DF45E5" w:rsidRDefault="00E300A1" w:rsidP="009658C4">
            <w:pPr>
              <w:jc w:val="both"/>
              <w:rPr>
                <w:rFonts w:asciiTheme="majorHAnsi" w:hAnsiTheme="majorHAnsi" w:cstheme="majorHAnsi"/>
                <w:sz w:val="24"/>
                <w:szCs w:val="24"/>
              </w:rPr>
            </w:pPr>
          </w:p>
        </w:tc>
        <w:tc>
          <w:tcPr>
            <w:tcW w:w="3260" w:type="dxa"/>
          </w:tcPr>
          <w:p w14:paraId="40D1F074" w14:textId="77777777" w:rsidR="00E300A1" w:rsidRPr="00DF45E5" w:rsidRDefault="00E300A1" w:rsidP="009658C4">
            <w:pPr>
              <w:jc w:val="both"/>
              <w:rPr>
                <w:rFonts w:asciiTheme="majorHAnsi" w:hAnsiTheme="majorHAnsi" w:cstheme="majorHAnsi"/>
                <w:sz w:val="24"/>
                <w:szCs w:val="24"/>
              </w:rPr>
            </w:pPr>
          </w:p>
        </w:tc>
      </w:tr>
    </w:tbl>
    <w:p w14:paraId="67344AFE" w14:textId="77777777" w:rsidR="00E300A1" w:rsidRPr="00DF45E5" w:rsidRDefault="00E300A1" w:rsidP="009658C4">
      <w:pPr>
        <w:jc w:val="both"/>
        <w:rPr>
          <w:rFonts w:asciiTheme="majorHAnsi" w:hAnsiTheme="majorHAnsi" w:cstheme="majorHAnsi"/>
          <w:sz w:val="24"/>
          <w:szCs w:val="24"/>
        </w:rPr>
      </w:pPr>
    </w:p>
    <w:p w14:paraId="5C2DD660" w14:textId="77777777"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 xml:space="preserve"> </w:t>
      </w:r>
    </w:p>
    <w:p w14:paraId="6586147D" w14:textId="2523452C" w:rsidR="00E300A1" w:rsidRPr="00DF45E5" w:rsidRDefault="00E300A1" w:rsidP="009658C4">
      <w:pPr>
        <w:pStyle w:val="Paragraphedeliste"/>
        <w:tabs>
          <w:tab w:val="left" w:pos="709"/>
          <w:tab w:val="center" w:pos="6804"/>
        </w:tabs>
        <w:ind w:left="0"/>
        <w:jc w:val="both"/>
        <w:rPr>
          <w:rFonts w:asciiTheme="majorHAnsi" w:hAnsiTheme="majorHAnsi" w:cstheme="majorHAnsi"/>
          <w:i/>
          <w:color w:val="F4951E"/>
          <w:sz w:val="24"/>
          <w:szCs w:val="24"/>
        </w:rPr>
      </w:pPr>
      <w:r w:rsidRPr="00DF45E5">
        <w:rPr>
          <w:rFonts w:asciiTheme="majorHAnsi" w:hAnsiTheme="majorHAnsi" w:cstheme="majorHAnsi"/>
          <w:b/>
          <w:bCs/>
          <w:i/>
          <w:color w:val="F4951E"/>
          <w:sz w:val="24"/>
          <w:szCs w:val="24"/>
          <w:u w:val="single"/>
        </w:rPr>
        <w:t>ARTICLE 2</w:t>
      </w:r>
      <w:r w:rsidRPr="00DF45E5">
        <w:rPr>
          <w:rFonts w:asciiTheme="majorHAnsi" w:hAnsiTheme="majorHAnsi" w:cstheme="majorHAnsi"/>
          <w:i/>
          <w:color w:val="F4951E"/>
          <w:sz w:val="24"/>
          <w:szCs w:val="24"/>
        </w:rPr>
        <w:t> : (facultatif)</w:t>
      </w:r>
    </w:p>
    <w:p w14:paraId="4646CBF2" w14:textId="77777777" w:rsidR="00E300A1" w:rsidRPr="00DF45E5" w:rsidRDefault="00E300A1" w:rsidP="009658C4">
      <w:pPr>
        <w:pStyle w:val="Paragraphedeliste"/>
        <w:ind w:left="0"/>
        <w:jc w:val="both"/>
        <w:rPr>
          <w:rFonts w:asciiTheme="majorHAnsi" w:hAnsiTheme="majorHAnsi" w:cstheme="majorHAnsi"/>
          <w:i/>
          <w:color w:val="F4951E"/>
          <w:sz w:val="24"/>
          <w:szCs w:val="24"/>
        </w:rPr>
      </w:pPr>
      <w:r w:rsidRPr="00DF45E5">
        <w:rPr>
          <w:rFonts w:asciiTheme="majorHAnsi" w:hAnsiTheme="majorHAnsi" w:cstheme="majorHAnsi"/>
          <w:i/>
          <w:color w:val="F4951E"/>
          <w:sz w:val="24"/>
          <w:szCs w:val="24"/>
        </w:rPr>
        <w:t>En raison de circonstances exceptionnelles et à la condition de saisir préalablement pour information le Comité Social Territorial, les emplois suivants peuvent bénéficier d’un dépassement du contingent de 25 heures mensuelles pour une durée déterminée et communiquée au Comité précité sans remettre en cause les garanties minimales du temps de travail fixées à l’article 3 du décret n°2000-815 du 25 août 2000.</w:t>
      </w:r>
    </w:p>
    <w:p w14:paraId="250ADEEE" w14:textId="77777777" w:rsidR="00E300A1" w:rsidRPr="00DF45E5" w:rsidRDefault="00E300A1" w:rsidP="009658C4">
      <w:pPr>
        <w:jc w:val="both"/>
        <w:rPr>
          <w:rFonts w:asciiTheme="majorHAnsi" w:hAnsiTheme="majorHAnsi" w:cstheme="majorHAnsi"/>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728"/>
        <w:gridCol w:w="2013"/>
        <w:gridCol w:w="3260"/>
      </w:tblGrid>
      <w:tr w:rsidR="00E300A1" w:rsidRPr="00DF45E5" w14:paraId="4D6FE0B3" w14:textId="77777777" w:rsidTr="003D5C63">
        <w:trPr>
          <w:trHeight w:val="621"/>
        </w:trPr>
        <w:tc>
          <w:tcPr>
            <w:tcW w:w="2200" w:type="dxa"/>
            <w:shd w:val="clear" w:color="auto" w:fill="D0CECE"/>
          </w:tcPr>
          <w:p w14:paraId="2D170609" w14:textId="77777777" w:rsidR="00E300A1" w:rsidRPr="00DF45E5" w:rsidRDefault="00E300A1" w:rsidP="009658C4">
            <w:pPr>
              <w:jc w:val="center"/>
              <w:rPr>
                <w:rFonts w:asciiTheme="majorHAnsi" w:hAnsiTheme="majorHAnsi" w:cstheme="majorHAnsi"/>
                <w:i/>
                <w:color w:val="F4951E"/>
                <w:sz w:val="24"/>
                <w:szCs w:val="24"/>
              </w:rPr>
            </w:pPr>
          </w:p>
          <w:p w14:paraId="674F5C3C" w14:textId="77777777" w:rsidR="00E300A1" w:rsidRPr="00DF45E5" w:rsidRDefault="00E300A1" w:rsidP="009658C4">
            <w:pPr>
              <w:jc w:val="center"/>
              <w:rPr>
                <w:rFonts w:asciiTheme="majorHAnsi" w:hAnsiTheme="majorHAnsi" w:cstheme="majorHAnsi"/>
                <w:i/>
                <w:color w:val="F4951E"/>
                <w:sz w:val="24"/>
                <w:szCs w:val="24"/>
              </w:rPr>
            </w:pPr>
            <w:r w:rsidRPr="00DF45E5">
              <w:rPr>
                <w:rFonts w:asciiTheme="majorHAnsi" w:hAnsiTheme="majorHAnsi" w:cstheme="majorHAnsi"/>
                <w:i/>
                <w:color w:val="F4951E"/>
                <w:sz w:val="24"/>
                <w:szCs w:val="24"/>
              </w:rPr>
              <w:t>Filière</w:t>
            </w:r>
          </w:p>
        </w:tc>
        <w:tc>
          <w:tcPr>
            <w:tcW w:w="2728" w:type="dxa"/>
            <w:shd w:val="clear" w:color="auto" w:fill="D0CECE"/>
          </w:tcPr>
          <w:p w14:paraId="6A92693F" w14:textId="77777777" w:rsidR="00E300A1" w:rsidRPr="00DF45E5" w:rsidRDefault="00E300A1" w:rsidP="009658C4">
            <w:pPr>
              <w:jc w:val="center"/>
              <w:rPr>
                <w:rFonts w:asciiTheme="majorHAnsi" w:hAnsiTheme="majorHAnsi" w:cstheme="majorHAnsi"/>
                <w:i/>
                <w:color w:val="F4951E"/>
                <w:sz w:val="24"/>
                <w:szCs w:val="24"/>
              </w:rPr>
            </w:pPr>
          </w:p>
          <w:p w14:paraId="0DDC94F8" w14:textId="77777777" w:rsidR="00E300A1" w:rsidRPr="00DF45E5" w:rsidRDefault="00E300A1" w:rsidP="009658C4">
            <w:pPr>
              <w:jc w:val="center"/>
              <w:rPr>
                <w:rFonts w:asciiTheme="majorHAnsi" w:hAnsiTheme="majorHAnsi" w:cstheme="majorHAnsi"/>
                <w:i/>
                <w:color w:val="F4951E"/>
                <w:sz w:val="24"/>
                <w:szCs w:val="24"/>
              </w:rPr>
            </w:pPr>
            <w:r w:rsidRPr="00DF45E5">
              <w:rPr>
                <w:rFonts w:asciiTheme="majorHAnsi" w:hAnsiTheme="majorHAnsi" w:cstheme="majorHAnsi"/>
                <w:i/>
                <w:color w:val="F4951E"/>
                <w:sz w:val="24"/>
                <w:szCs w:val="24"/>
              </w:rPr>
              <w:t>Cadre d’emplois</w:t>
            </w:r>
          </w:p>
        </w:tc>
        <w:tc>
          <w:tcPr>
            <w:tcW w:w="2013" w:type="dxa"/>
            <w:shd w:val="clear" w:color="auto" w:fill="D0CECE"/>
          </w:tcPr>
          <w:p w14:paraId="624BA3F7" w14:textId="77777777" w:rsidR="00E300A1" w:rsidRPr="00DF45E5" w:rsidRDefault="00E300A1" w:rsidP="009658C4">
            <w:pPr>
              <w:jc w:val="center"/>
              <w:rPr>
                <w:rFonts w:asciiTheme="majorHAnsi" w:hAnsiTheme="majorHAnsi" w:cstheme="majorHAnsi"/>
                <w:i/>
                <w:color w:val="F4951E"/>
                <w:sz w:val="24"/>
                <w:szCs w:val="24"/>
              </w:rPr>
            </w:pPr>
          </w:p>
          <w:p w14:paraId="0ADE2B93" w14:textId="77777777" w:rsidR="00E300A1" w:rsidRPr="00DF45E5" w:rsidRDefault="00E300A1" w:rsidP="009658C4">
            <w:pPr>
              <w:jc w:val="center"/>
              <w:rPr>
                <w:rFonts w:asciiTheme="majorHAnsi" w:hAnsiTheme="majorHAnsi" w:cstheme="majorHAnsi"/>
                <w:i/>
                <w:color w:val="F4951E"/>
                <w:sz w:val="24"/>
                <w:szCs w:val="24"/>
              </w:rPr>
            </w:pPr>
            <w:r w:rsidRPr="00DF45E5">
              <w:rPr>
                <w:rFonts w:asciiTheme="majorHAnsi" w:hAnsiTheme="majorHAnsi" w:cstheme="majorHAnsi"/>
                <w:i/>
                <w:color w:val="F4951E"/>
                <w:sz w:val="24"/>
                <w:szCs w:val="24"/>
              </w:rPr>
              <w:t>Grade</w:t>
            </w:r>
          </w:p>
        </w:tc>
        <w:tc>
          <w:tcPr>
            <w:tcW w:w="3260" w:type="dxa"/>
            <w:shd w:val="clear" w:color="auto" w:fill="D0CECE"/>
          </w:tcPr>
          <w:p w14:paraId="083A6F03" w14:textId="77777777" w:rsidR="00E300A1" w:rsidRPr="00DF45E5" w:rsidRDefault="00E300A1" w:rsidP="009658C4">
            <w:pPr>
              <w:jc w:val="center"/>
              <w:rPr>
                <w:rFonts w:asciiTheme="majorHAnsi" w:hAnsiTheme="majorHAnsi" w:cstheme="majorHAnsi"/>
                <w:i/>
                <w:color w:val="F4951E"/>
                <w:sz w:val="24"/>
                <w:szCs w:val="24"/>
              </w:rPr>
            </w:pPr>
          </w:p>
          <w:p w14:paraId="44C179F1" w14:textId="77777777" w:rsidR="00E300A1" w:rsidRPr="00DF45E5" w:rsidRDefault="00E300A1" w:rsidP="009658C4">
            <w:pPr>
              <w:jc w:val="center"/>
              <w:rPr>
                <w:rFonts w:asciiTheme="majorHAnsi" w:hAnsiTheme="majorHAnsi" w:cstheme="majorHAnsi"/>
                <w:i/>
                <w:color w:val="F4951E"/>
                <w:sz w:val="24"/>
                <w:szCs w:val="24"/>
              </w:rPr>
            </w:pPr>
            <w:r w:rsidRPr="00DF45E5">
              <w:rPr>
                <w:rFonts w:asciiTheme="majorHAnsi" w:hAnsiTheme="majorHAnsi" w:cstheme="majorHAnsi"/>
                <w:i/>
                <w:color w:val="F4951E"/>
                <w:sz w:val="24"/>
                <w:szCs w:val="24"/>
              </w:rPr>
              <w:t xml:space="preserve">Missions impliquant la réalisation effective d’heures supplémentaires </w:t>
            </w:r>
          </w:p>
        </w:tc>
      </w:tr>
      <w:tr w:rsidR="00E300A1" w:rsidRPr="00DF45E5" w14:paraId="313A782E" w14:textId="77777777" w:rsidTr="003D5C63">
        <w:tc>
          <w:tcPr>
            <w:tcW w:w="2200" w:type="dxa"/>
          </w:tcPr>
          <w:p w14:paraId="580C1E2C" w14:textId="77777777" w:rsidR="00E300A1" w:rsidRPr="00DF45E5" w:rsidRDefault="00E300A1" w:rsidP="009658C4">
            <w:pPr>
              <w:jc w:val="both"/>
              <w:rPr>
                <w:rFonts w:asciiTheme="majorHAnsi" w:hAnsiTheme="majorHAnsi" w:cstheme="majorHAnsi"/>
                <w:sz w:val="24"/>
                <w:szCs w:val="24"/>
              </w:rPr>
            </w:pPr>
          </w:p>
        </w:tc>
        <w:tc>
          <w:tcPr>
            <w:tcW w:w="2728" w:type="dxa"/>
          </w:tcPr>
          <w:p w14:paraId="63EE7472" w14:textId="77777777" w:rsidR="00E300A1" w:rsidRPr="00DF45E5" w:rsidRDefault="00E300A1" w:rsidP="009658C4">
            <w:pPr>
              <w:jc w:val="both"/>
              <w:rPr>
                <w:rFonts w:asciiTheme="majorHAnsi" w:hAnsiTheme="majorHAnsi" w:cstheme="majorHAnsi"/>
                <w:sz w:val="24"/>
                <w:szCs w:val="24"/>
              </w:rPr>
            </w:pPr>
          </w:p>
        </w:tc>
        <w:tc>
          <w:tcPr>
            <w:tcW w:w="2013" w:type="dxa"/>
          </w:tcPr>
          <w:p w14:paraId="4DF619EC" w14:textId="77777777" w:rsidR="00E300A1" w:rsidRPr="00DF45E5" w:rsidRDefault="00E300A1" w:rsidP="009658C4">
            <w:pPr>
              <w:jc w:val="both"/>
              <w:rPr>
                <w:rFonts w:asciiTheme="majorHAnsi" w:hAnsiTheme="majorHAnsi" w:cstheme="majorHAnsi"/>
                <w:sz w:val="24"/>
                <w:szCs w:val="24"/>
              </w:rPr>
            </w:pPr>
          </w:p>
        </w:tc>
        <w:tc>
          <w:tcPr>
            <w:tcW w:w="3260" w:type="dxa"/>
          </w:tcPr>
          <w:p w14:paraId="754D4AC6" w14:textId="77777777" w:rsidR="00E300A1" w:rsidRPr="00DF45E5" w:rsidRDefault="00E300A1" w:rsidP="009658C4">
            <w:pPr>
              <w:jc w:val="both"/>
              <w:rPr>
                <w:rFonts w:asciiTheme="majorHAnsi" w:hAnsiTheme="majorHAnsi" w:cstheme="majorHAnsi"/>
                <w:sz w:val="24"/>
                <w:szCs w:val="24"/>
              </w:rPr>
            </w:pPr>
          </w:p>
        </w:tc>
      </w:tr>
      <w:tr w:rsidR="00E300A1" w:rsidRPr="00DF45E5" w14:paraId="5E459DA1" w14:textId="77777777" w:rsidTr="003D5C63">
        <w:tc>
          <w:tcPr>
            <w:tcW w:w="2200" w:type="dxa"/>
          </w:tcPr>
          <w:p w14:paraId="2B214611" w14:textId="77777777" w:rsidR="00E300A1" w:rsidRPr="00DF45E5" w:rsidRDefault="00E300A1" w:rsidP="009658C4">
            <w:pPr>
              <w:jc w:val="both"/>
              <w:rPr>
                <w:rFonts w:asciiTheme="majorHAnsi" w:hAnsiTheme="majorHAnsi" w:cstheme="majorHAnsi"/>
                <w:sz w:val="24"/>
                <w:szCs w:val="24"/>
              </w:rPr>
            </w:pPr>
          </w:p>
        </w:tc>
        <w:tc>
          <w:tcPr>
            <w:tcW w:w="2728" w:type="dxa"/>
          </w:tcPr>
          <w:p w14:paraId="3689CD59" w14:textId="77777777" w:rsidR="00E300A1" w:rsidRPr="00DF45E5" w:rsidRDefault="00E300A1" w:rsidP="009658C4">
            <w:pPr>
              <w:jc w:val="both"/>
              <w:rPr>
                <w:rFonts w:asciiTheme="majorHAnsi" w:hAnsiTheme="majorHAnsi" w:cstheme="majorHAnsi"/>
                <w:sz w:val="24"/>
                <w:szCs w:val="24"/>
              </w:rPr>
            </w:pPr>
          </w:p>
        </w:tc>
        <w:tc>
          <w:tcPr>
            <w:tcW w:w="2013" w:type="dxa"/>
          </w:tcPr>
          <w:p w14:paraId="5F979AA2" w14:textId="77777777" w:rsidR="00E300A1" w:rsidRPr="00DF45E5" w:rsidRDefault="00E300A1" w:rsidP="009658C4">
            <w:pPr>
              <w:jc w:val="both"/>
              <w:rPr>
                <w:rFonts w:asciiTheme="majorHAnsi" w:hAnsiTheme="majorHAnsi" w:cstheme="majorHAnsi"/>
                <w:sz w:val="24"/>
                <w:szCs w:val="24"/>
              </w:rPr>
            </w:pPr>
          </w:p>
        </w:tc>
        <w:tc>
          <w:tcPr>
            <w:tcW w:w="3260" w:type="dxa"/>
          </w:tcPr>
          <w:p w14:paraId="561427BF" w14:textId="77777777" w:rsidR="00E300A1" w:rsidRPr="00DF45E5" w:rsidRDefault="00E300A1" w:rsidP="009658C4">
            <w:pPr>
              <w:jc w:val="both"/>
              <w:rPr>
                <w:rFonts w:asciiTheme="majorHAnsi" w:hAnsiTheme="majorHAnsi" w:cstheme="majorHAnsi"/>
                <w:sz w:val="24"/>
                <w:szCs w:val="24"/>
              </w:rPr>
            </w:pPr>
          </w:p>
        </w:tc>
      </w:tr>
      <w:tr w:rsidR="00E300A1" w:rsidRPr="00DF45E5" w14:paraId="3EB496EF" w14:textId="77777777" w:rsidTr="003D5C63">
        <w:tc>
          <w:tcPr>
            <w:tcW w:w="2200" w:type="dxa"/>
          </w:tcPr>
          <w:p w14:paraId="2FBD2220" w14:textId="77777777" w:rsidR="00E300A1" w:rsidRPr="00DF45E5" w:rsidRDefault="00E300A1" w:rsidP="009658C4">
            <w:pPr>
              <w:jc w:val="both"/>
              <w:rPr>
                <w:rFonts w:asciiTheme="majorHAnsi" w:hAnsiTheme="majorHAnsi" w:cstheme="majorHAnsi"/>
                <w:sz w:val="24"/>
                <w:szCs w:val="24"/>
              </w:rPr>
            </w:pPr>
          </w:p>
        </w:tc>
        <w:tc>
          <w:tcPr>
            <w:tcW w:w="2728" w:type="dxa"/>
          </w:tcPr>
          <w:p w14:paraId="05D2EA0A" w14:textId="77777777" w:rsidR="00E300A1" w:rsidRPr="00DF45E5" w:rsidRDefault="00E300A1" w:rsidP="009658C4">
            <w:pPr>
              <w:jc w:val="both"/>
              <w:rPr>
                <w:rFonts w:asciiTheme="majorHAnsi" w:hAnsiTheme="majorHAnsi" w:cstheme="majorHAnsi"/>
                <w:sz w:val="24"/>
                <w:szCs w:val="24"/>
              </w:rPr>
            </w:pPr>
          </w:p>
        </w:tc>
        <w:tc>
          <w:tcPr>
            <w:tcW w:w="2013" w:type="dxa"/>
          </w:tcPr>
          <w:p w14:paraId="07692EE5" w14:textId="77777777" w:rsidR="00E300A1" w:rsidRPr="00DF45E5" w:rsidRDefault="00E300A1" w:rsidP="009658C4">
            <w:pPr>
              <w:jc w:val="both"/>
              <w:rPr>
                <w:rFonts w:asciiTheme="majorHAnsi" w:hAnsiTheme="majorHAnsi" w:cstheme="majorHAnsi"/>
                <w:sz w:val="24"/>
                <w:szCs w:val="24"/>
              </w:rPr>
            </w:pPr>
          </w:p>
        </w:tc>
        <w:tc>
          <w:tcPr>
            <w:tcW w:w="3260" w:type="dxa"/>
          </w:tcPr>
          <w:p w14:paraId="6938AF93" w14:textId="77777777" w:rsidR="00E300A1" w:rsidRPr="00DF45E5" w:rsidRDefault="00E300A1" w:rsidP="009658C4">
            <w:pPr>
              <w:jc w:val="both"/>
              <w:rPr>
                <w:rFonts w:asciiTheme="majorHAnsi" w:hAnsiTheme="majorHAnsi" w:cstheme="majorHAnsi"/>
                <w:sz w:val="24"/>
                <w:szCs w:val="24"/>
              </w:rPr>
            </w:pPr>
          </w:p>
        </w:tc>
      </w:tr>
    </w:tbl>
    <w:p w14:paraId="310F2452" w14:textId="77777777" w:rsidR="00E300A1" w:rsidRPr="00DF45E5" w:rsidRDefault="00E300A1" w:rsidP="009658C4">
      <w:pPr>
        <w:jc w:val="both"/>
        <w:rPr>
          <w:rFonts w:asciiTheme="majorHAnsi" w:hAnsiTheme="majorHAnsi" w:cstheme="majorHAnsi"/>
          <w:sz w:val="24"/>
          <w:szCs w:val="24"/>
        </w:rPr>
      </w:pPr>
    </w:p>
    <w:p w14:paraId="2CF11AEF" w14:textId="77777777" w:rsidR="00E300A1" w:rsidRDefault="00E300A1" w:rsidP="009658C4">
      <w:pPr>
        <w:jc w:val="both"/>
        <w:rPr>
          <w:rFonts w:asciiTheme="majorHAnsi" w:hAnsiTheme="majorHAnsi" w:cstheme="majorHAnsi"/>
          <w:sz w:val="24"/>
          <w:szCs w:val="24"/>
        </w:rPr>
      </w:pPr>
    </w:p>
    <w:p w14:paraId="4CD0984A" w14:textId="77777777" w:rsidR="007D485B" w:rsidRDefault="007D485B" w:rsidP="009658C4">
      <w:pPr>
        <w:jc w:val="both"/>
        <w:rPr>
          <w:rFonts w:asciiTheme="majorHAnsi" w:hAnsiTheme="majorHAnsi" w:cstheme="majorHAnsi"/>
          <w:sz w:val="24"/>
          <w:szCs w:val="24"/>
        </w:rPr>
      </w:pPr>
    </w:p>
    <w:p w14:paraId="3BAA6E27" w14:textId="77777777" w:rsidR="007D485B" w:rsidRPr="00DF45E5" w:rsidRDefault="007D485B" w:rsidP="009658C4">
      <w:pPr>
        <w:jc w:val="both"/>
        <w:rPr>
          <w:rFonts w:asciiTheme="majorHAnsi" w:hAnsiTheme="majorHAnsi" w:cstheme="majorHAnsi"/>
          <w:sz w:val="24"/>
          <w:szCs w:val="24"/>
        </w:rPr>
      </w:pPr>
    </w:p>
    <w:p w14:paraId="38A2FEB1" w14:textId="77777777" w:rsidR="00E300A1" w:rsidRPr="00DF45E5" w:rsidRDefault="00E300A1" w:rsidP="009658C4">
      <w:pPr>
        <w:pStyle w:val="Paragraphedeliste"/>
        <w:ind w:left="0"/>
        <w:jc w:val="both"/>
        <w:rPr>
          <w:rFonts w:asciiTheme="majorHAnsi" w:hAnsiTheme="majorHAnsi" w:cstheme="majorHAnsi"/>
          <w:b/>
          <w:bCs/>
          <w:sz w:val="24"/>
          <w:szCs w:val="24"/>
          <w:u w:val="single"/>
        </w:rPr>
      </w:pPr>
      <w:r w:rsidRPr="00DF45E5">
        <w:rPr>
          <w:rFonts w:asciiTheme="majorHAnsi" w:hAnsiTheme="majorHAnsi" w:cstheme="majorHAnsi"/>
          <w:b/>
          <w:bCs/>
          <w:sz w:val="24"/>
          <w:szCs w:val="24"/>
          <w:u w:val="single"/>
        </w:rPr>
        <w:lastRenderedPageBreak/>
        <w:t xml:space="preserve">ARTICLE 3 : </w:t>
      </w:r>
    </w:p>
    <w:p w14:paraId="20E01C16" w14:textId="77777777" w:rsidR="00E300A1" w:rsidRPr="00DF45E5" w:rsidRDefault="00E300A1" w:rsidP="009658C4">
      <w:pPr>
        <w:pStyle w:val="Paragraphedeliste"/>
        <w:ind w:left="0"/>
        <w:jc w:val="both"/>
        <w:rPr>
          <w:rFonts w:asciiTheme="majorHAnsi" w:hAnsiTheme="majorHAnsi" w:cstheme="majorHAnsi"/>
          <w:sz w:val="24"/>
          <w:szCs w:val="24"/>
        </w:rPr>
      </w:pPr>
      <w:r w:rsidRPr="00DF45E5">
        <w:rPr>
          <w:rFonts w:asciiTheme="majorHAnsi" w:hAnsiTheme="majorHAnsi" w:cstheme="majorHAnsi"/>
          <w:sz w:val="24"/>
          <w:szCs w:val="24"/>
        </w:rPr>
        <w:t>D’octroyer la compensation ou le paiement d’heures supplémentaires effectuées à la demande exclusive de l’autorité territoriale ou du chef de service dans les conditions prévues par le décret n°2002-60 du 14 janvier 2002, lorsqu’elles amènent au dépassement des heures prévues dans le cycle hebdomadaire de travail de l’agent et dans la limite de 25 heures par mois.</w:t>
      </w:r>
    </w:p>
    <w:p w14:paraId="50A249D0" w14:textId="77777777" w:rsidR="00E300A1" w:rsidRPr="00DF45E5" w:rsidRDefault="00E300A1" w:rsidP="009658C4">
      <w:pPr>
        <w:pStyle w:val="Paragraphedeliste"/>
        <w:ind w:left="0"/>
        <w:jc w:val="both"/>
        <w:rPr>
          <w:rFonts w:asciiTheme="majorHAnsi" w:hAnsiTheme="majorHAnsi" w:cstheme="majorHAnsi"/>
          <w:sz w:val="24"/>
          <w:szCs w:val="24"/>
        </w:rPr>
      </w:pPr>
    </w:p>
    <w:p w14:paraId="7CF697E3" w14:textId="77777777" w:rsidR="00E300A1" w:rsidRPr="00DF45E5" w:rsidRDefault="00E300A1" w:rsidP="009658C4">
      <w:pPr>
        <w:pStyle w:val="Paragraphedeliste"/>
        <w:ind w:left="0"/>
        <w:jc w:val="both"/>
        <w:rPr>
          <w:rFonts w:asciiTheme="majorHAnsi" w:hAnsiTheme="majorHAnsi" w:cstheme="majorHAnsi"/>
          <w:color w:val="F4951E"/>
          <w:sz w:val="24"/>
          <w:szCs w:val="24"/>
        </w:rPr>
      </w:pPr>
      <w:r w:rsidRPr="00DF45E5">
        <w:rPr>
          <w:rFonts w:asciiTheme="majorHAnsi" w:hAnsiTheme="majorHAnsi" w:cstheme="majorHAnsi"/>
          <w:sz w:val="24"/>
          <w:szCs w:val="24"/>
        </w:rPr>
        <w:t xml:space="preserve">Le choix entre la compensation (attribution de repos compensateur) ou l’indemnisation (versement d’I.H.T.S.) est laissé à la libre appréciation du </w:t>
      </w:r>
      <w:r w:rsidRPr="00DF45E5">
        <w:rPr>
          <w:rFonts w:asciiTheme="majorHAnsi" w:hAnsiTheme="majorHAnsi" w:cstheme="majorHAnsi"/>
          <w:i/>
          <w:color w:val="F4951E"/>
          <w:sz w:val="24"/>
          <w:szCs w:val="24"/>
        </w:rPr>
        <w:t>Maire/Président</w:t>
      </w:r>
      <w:r w:rsidRPr="00DF45E5">
        <w:rPr>
          <w:rFonts w:asciiTheme="majorHAnsi" w:hAnsiTheme="majorHAnsi" w:cstheme="majorHAnsi"/>
          <w:color w:val="F4951E"/>
          <w:sz w:val="24"/>
          <w:szCs w:val="24"/>
        </w:rPr>
        <w:t>.</w:t>
      </w:r>
    </w:p>
    <w:p w14:paraId="1B2DCBD0" w14:textId="77777777" w:rsidR="00E300A1" w:rsidRPr="00DF45E5" w:rsidRDefault="00E300A1" w:rsidP="009658C4">
      <w:pPr>
        <w:jc w:val="both"/>
        <w:rPr>
          <w:rFonts w:asciiTheme="majorHAnsi" w:hAnsiTheme="majorHAnsi" w:cstheme="majorHAnsi"/>
          <w:sz w:val="24"/>
          <w:szCs w:val="24"/>
        </w:rPr>
      </w:pPr>
    </w:p>
    <w:p w14:paraId="46F0B737" w14:textId="77777777" w:rsidR="00E300A1" w:rsidRPr="00DF45E5" w:rsidRDefault="00E300A1" w:rsidP="009658C4">
      <w:pPr>
        <w:jc w:val="both"/>
        <w:rPr>
          <w:rFonts w:asciiTheme="majorHAnsi" w:hAnsiTheme="majorHAnsi" w:cstheme="majorHAnsi"/>
          <w:sz w:val="24"/>
          <w:szCs w:val="24"/>
        </w:rPr>
      </w:pPr>
      <w:bookmarkStart w:id="0" w:name="_Hlk98248919"/>
      <w:r w:rsidRPr="00DF45E5">
        <w:rPr>
          <w:rFonts w:asciiTheme="majorHAnsi" w:hAnsiTheme="majorHAnsi" w:cstheme="majorHAnsi"/>
          <w:sz w:val="24"/>
          <w:szCs w:val="24"/>
        </w:rPr>
        <w:t xml:space="preserve">Le calcul de l’indemnisation est effectué comme suit : </w:t>
      </w:r>
    </w:p>
    <w:p w14:paraId="1BB18BDB" w14:textId="77777777" w:rsidR="00E300A1" w:rsidRPr="00DF45E5" w:rsidRDefault="00E300A1" w:rsidP="009658C4">
      <w:pPr>
        <w:jc w:val="both"/>
        <w:rPr>
          <w:rFonts w:asciiTheme="majorHAnsi" w:hAnsiTheme="majorHAnsi" w:cstheme="majorHAnsi"/>
          <w:sz w:val="24"/>
          <w:szCs w:val="24"/>
        </w:rPr>
      </w:pPr>
    </w:p>
    <w:p w14:paraId="054EFFFE" w14:textId="77777777"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 xml:space="preserve">La rémunération horaire correspond au traitement indiciaire brut (TIB) annuel augmenté de l’indemnité de résidence annuelle et de la nouvelle bonification indiciaire (NBI) annuelle, le cas échéant. Le montant ainsi obtenu est divisé par 1820. </w:t>
      </w:r>
    </w:p>
    <w:p w14:paraId="3828CB1F" w14:textId="77777777" w:rsidR="00E300A1" w:rsidRPr="00DF45E5" w:rsidRDefault="00E300A1" w:rsidP="009658C4">
      <w:pPr>
        <w:jc w:val="both"/>
        <w:rPr>
          <w:rFonts w:asciiTheme="majorHAnsi" w:hAnsiTheme="majorHAnsi" w:cstheme="majorHAnsi"/>
          <w:sz w:val="24"/>
          <w:szCs w:val="24"/>
        </w:rPr>
      </w:pPr>
    </w:p>
    <w:p w14:paraId="10053064" w14:textId="77777777" w:rsidR="00E300A1" w:rsidRPr="00DF45E5" w:rsidRDefault="00E300A1" w:rsidP="009658C4">
      <w:pPr>
        <w:jc w:val="both"/>
        <w:rPr>
          <w:rFonts w:asciiTheme="majorHAnsi" w:hAnsiTheme="majorHAnsi" w:cstheme="majorHAnsi"/>
          <w:sz w:val="24"/>
          <w:szCs w:val="24"/>
        </w:rPr>
      </w:pPr>
    </w:p>
    <w:p w14:paraId="321E34C9" w14:textId="77777777" w:rsidR="00E300A1" w:rsidRPr="00DF45E5" w:rsidRDefault="008373AF" w:rsidP="009658C4">
      <w:pPr>
        <w:jc w:val="both"/>
        <w:rPr>
          <w:rFonts w:asciiTheme="majorHAnsi" w:hAnsiTheme="majorHAnsi" w:cstheme="majorHAnsi"/>
          <w:sz w:val="24"/>
          <w:szCs w:val="24"/>
        </w:rPr>
      </w:pPr>
      <w:r>
        <w:rPr>
          <w:rFonts w:asciiTheme="majorHAnsi" w:hAnsiTheme="majorHAnsi" w:cstheme="majorHAnsi"/>
          <w:sz w:val="24"/>
          <w:szCs w:val="24"/>
        </w:rPr>
        <w:pict w14:anchorId="1DE0ADBC">
          <v:shape id="_x0000_i1026" type="#_x0000_t75" style="width:453.75pt;height:27.75pt">
            <v:imagedata r:id="rId7" o:title=""/>
          </v:shape>
        </w:pict>
      </w:r>
    </w:p>
    <w:p w14:paraId="4BDBCF4C" w14:textId="77777777" w:rsidR="00E300A1" w:rsidRPr="00DF45E5" w:rsidRDefault="00E300A1" w:rsidP="009658C4">
      <w:pPr>
        <w:jc w:val="both"/>
        <w:rPr>
          <w:rFonts w:asciiTheme="majorHAnsi" w:hAnsiTheme="majorHAnsi" w:cstheme="majorHAnsi"/>
          <w:sz w:val="24"/>
          <w:szCs w:val="24"/>
        </w:rPr>
      </w:pPr>
    </w:p>
    <w:p w14:paraId="4AAC6D00" w14:textId="77777777" w:rsidR="00E300A1" w:rsidRPr="00DF45E5" w:rsidRDefault="00E300A1" w:rsidP="009658C4">
      <w:pPr>
        <w:jc w:val="both"/>
        <w:rPr>
          <w:rFonts w:asciiTheme="majorHAnsi" w:hAnsiTheme="majorHAnsi" w:cstheme="majorHAnsi"/>
          <w:sz w:val="24"/>
          <w:szCs w:val="24"/>
        </w:rPr>
      </w:pPr>
    </w:p>
    <w:p w14:paraId="53DE8366" w14:textId="77777777"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 xml:space="preserve">Cette rémunération horaire est multipliée par : </w:t>
      </w:r>
    </w:p>
    <w:p w14:paraId="1A63B733" w14:textId="77777777" w:rsidR="00E300A1" w:rsidRPr="00DF45E5" w:rsidRDefault="00E300A1" w:rsidP="00E300A1">
      <w:pPr>
        <w:numPr>
          <w:ilvl w:val="0"/>
          <w:numId w:val="47"/>
        </w:numPr>
        <w:jc w:val="both"/>
        <w:rPr>
          <w:rFonts w:asciiTheme="majorHAnsi" w:hAnsiTheme="majorHAnsi" w:cstheme="majorHAnsi"/>
          <w:sz w:val="24"/>
          <w:szCs w:val="24"/>
        </w:rPr>
      </w:pPr>
      <w:r w:rsidRPr="00DF45E5">
        <w:rPr>
          <w:rFonts w:asciiTheme="majorHAnsi" w:hAnsiTheme="majorHAnsi" w:cstheme="majorHAnsi"/>
          <w:sz w:val="24"/>
          <w:szCs w:val="24"/>
        </w:rPr>
        <w:t xml:space="preserve">1,25 pour les quatorze premières heures supplémentaires, </w:t>
      </w:r>
    </w:p>
    <w:p w14:paraId="7E77DC84" w14:textId="77777777" w:rsidR="00E300A1" w:rsidRPr="00DF45E5" w:rsidRDefault="00E300A1" w:rsidP="00E300A1">
      <w:pPr>
        <w:numPr>
          <w:ilvl w:val="0"/>
          <w:numId w:val="47"/>
        </w:numPr>
        <w:jc w:val="both"/>
        <w:rPr>
          <w:rFonts w:asciiTheme="majorHAnsi" w:hAnsiTheme="majorHAnsi" w:cstheme="majorHAnsi"/>
          <w:sz w:val="24"/>
          <w:szCs w:val="24"/>
        </w:rPr>
      </w:pPr>
      <w:r w:rsidRPr="00DF45E5">
        <w:rPr>
          <w:rFonts w:asciiTheme="majorHAnsi" w:hAnsiTheme="majorHAnsi" w:cstheme="majorHAnsi"/>
          <w:sz w:val="24"/>
          <w:szCs w:val="24"/>
        </w:rPr>
        <w:t xml:space="preserve">1,27 pour les heures suivantes, dans la limite de 25 heures. </w:t>
      </w:r>
    </w:p>
    <w:p w14:paraId="5753AE9C" w14:textId="77777777" w:rsidR="00E300A1" w:rsidRPr="00DF45E5" w:rsidRDefault="00E300A1" w:rsidP="009658C4">
      <w:pPr>
        <w:jc w:val="both"/>
        <w:rPr>
          <w:rFonts w:asciiTheme="majorHAnsi" w:hAnsiTheme="majorHAnsi" w:cstheme="majorHAnsi"/>
          <w:sz w:val="24"/>
          <w:szCs w:val="24"/>
        </w:rPr>
      </w:pPr>
    </w:p>
    <w:p w14:paraId="405E7DD9" w14:textId="77777777" w:rsidR="00E300A1" w:rsidRPr="00DF45E5" w:rsidRDefault="00E300A1" w:rsidP="009658C4">
      <w:pPr>
        <w:pStyle w:val="Retraitcorpsdetexte"/>
        <w:ind w:firstLine="0"/>
        <w:rPr>
          <w:rFonts w:asciiTheme="majorHAnsi" w:hAnsiTheme="majorHAnsi" w:cstheme="majorHAnsi"/>
          <w:sz w:val="24"/>
          <w:szCs w:val="24"/>
        </w:rPr>
      </w:pPr>
      <w:r w:rsidRPr="00DF45E5">
        <w:rPr>
          <w:rFonts w:asciiTheme="majorHAnsi" w:hAnsiTheme="majorHAnsi" w:cstheme="majorHAnsi"/>
          <w:sz w:val="24"/>
          <w:szCs w:val="24"/>
        </w:rPr>
        <w:t>Pour les agents qui exercent leurs fonctions à temps partiel, le montant de l'heure supplémentaire est déterminé en divisant par 1820 la somme du montant annuel du traitement indiciaire brut et de l'indemnité de résidence d'un agent au même indice exerçant à temps plein.</w:t>
      </w:r>
    </w:p>
    <w:p w14:paraId="040ECC3F" w14:textId="77777777" w:rsidR="00E300A1" w:rsidRPr="00DF45E5" w:rsidRDefault="00E300A1" w:rsidP="009658C4">
      <w:pPr>
        <w:jc w:val="both"/>
        <w:rPr>
          <w:rFonts w:asciiTheme="majorHAnsi" w:hAnsiTheme="majorHAnsi" w:cstheme="majorHAnsi"/>
          <w:sz w:val="24"/>
          <w:szCs w:val="24"/>
        </w:rPr>
      </w:pPr>
    </w:p>
    <w:p w14:paraId="46BE3B44" w14:textId="77777777"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 xml:space="preserve">L'heure supplémentaire est majorée de 100% lorsqu'elle est effectuée de nuit et des deux tiers lorsqu'elle est effectuée un dimanche ou un jour férié. Ces deux majorations ne peuvent se cumuler. </w:t>
      </w:r>
    </w:p>
    <w:bookmarkEnd w:id="0"/>
    <w:p w14:paraId="0AF48A41" w14:textId="77777777" w:rsidR="00E300A1" w:rsidRPr="00DF45E5" w:rsidRDefault="00E300A1" w:rsidP="009658C4">
      <w:pPr>
        <w:jc w:val="both"/>
        <w:rPr>
          <w:rFonts w:asciiTheme="majorHAnsi" w:hAnsiTheme="majorHAnsi" w:cstheme="majorHAnsi"/>
          <w:sz w:val="24"/>
          <w:szCs w:val="24"/>
        </w:rPr>
      </w:pPr>
    </w:p>
    <w:p w14:paraId="62689E54" w14:textId="77777777" w:rsidR="00E300A1" w:rsidRPr="00DF45E5" w:rsidRDefault="00E300A1" w:rsidP="009658C4">
      <w:pPr>
        <w:jc w:val="both"/>
        <w:rPr>
          <w:rFonts w:asciiTheme="majorHAnsi" w:hAnsiTheme="majorHAnsi" w:cstheme="majorHAnsi"/>
          <w:sz w:val="24"/>
          <w:szCs w:val="24"/>
        </w:rPr>
      </w:pPr>
    </w:p>
    <w:p w14:paraId="628ED7A0" w14:textId="77777777" w:rsidR="00E300A1" w:rsidRPr="00DF45E5" w:rsidRDefault="00E300A1" w:rsidP="009658C4">
      <w:pPr>
        <w:jc w:val="both"/>
        <w:rPr>
          <w:rFonts w:asciiTheme="majorHAnsi" w:hAnsiTheme="majorHAnsi" w:cstheme="majorHAnsi"/>
          <w:b/>
          <w:sz w:val="24"/>
          <w:szCs w:val="24"/>
          <w:u w:val="single"/>
        </w:rPr>
      </w:pPr>
      <w:r w:rsidRPr="00DF45E5">
        <w:rPr>
          <w:rFonts w:asciiTheme="majorHAnsi" w:hAnsiTheme="majorHAnsi" w:cstheme="majorHAnsi"/>
          <w:b/>
          <w:sz w:val="24"/>
          <w:szCs w:val="24"/>
          <w:u w:val="single"/>
        </w:rPr>
        <w:t xml:space="preserve">ARTICLE 4 : </w:t>
      </w:r>
    </w:p>
    <w:p w14:paraId="33CE1177" w14:textId="77777777" w:rsidR="00E300A1" w:rsidRPr="00DF45E5" w:rsidRDefault="00E300A1" w:rsidP="009658C4">
      <w:pPr>
        <w:jc w:val="both"/>
        <w:rPr>
          <w:rFonts w:asciiTheme="majorHAnsi" w:hAnsiTheme="majorHAnsi" w:cstheme="majorHAnsi"/>
          <w:color w:val="F4951E"/>
          <w:sz w:val="24"/>
          <w:szCs w:val="24"/>
        </w:rPr>
      </w:pPr>
      <w:r w:rsidRPr="00DF45E5">
        <w:rPr>
          <w:rFonts w:asciiTheme="majorHAnsi" w:hAnsiTheme="majorHAnsi" w:cstheme="majorHAnsi"/>
          <w:sz w:val="24"/>
          <w:szCs w:val="24"/>
        </w:rPr>
        <w:t xml:space="preserve">Le paiement des indemnités horaires pour travaux supplémentaires sera effectué après déclaration par l’autorité territoriale ou le chef de service, des heures supplémentaires réalisées par les agents et selon une périodicité </w:t>
      </w:r>
      <w:r w:rsidRPr="00DF45E5">
        <w:rPr>
          <w:rFonts w:asciiTheme="majorHAnsi" w:hAnsiTheme="majorHAnsi" w:cstheme="majorHAnsi"/>
          <w:color w:val="F4951E"/>
          <w:sz w:val="24"/>
          <w:szCs w:val="24"/>
        </w:rPr>
        <w:t xml:space="preserve">…………. </w:t>
      </w:r>
      <w:r w:rsidRPr="00DF45E5">
        <w:rPr>
          <w:rFonts w:asciiTheme="majorHAnsi" w:hAnsiTheme="majorHAnsi" w:cstheme="majorHAnsi"/>
          <w:i/>
          <w:color w:val="F4951E"/>
          <w:sz w:val="24"/>
          <w:szCs w:val="24"/>
        </w:rPr>
        <w:t>(mensuelle, trimestrielle, semestrielle ou annuelle).</w:t>
      </w:r>
      <w:r w:rsidRPr="00DF45E5">
        <w:rPr>
          <w:rFonts w:asciiTheme="majorHAnsi" w:hAnsiTheme="majorHAnsi" w:cstheme="majorHAnsi"/>
          <w:color w:val="F4951E"/>
          <w:sz w:val="24"/>
          <w:szCs w:val="24"/>
        </w:rPr>
        <w:t xml:space="preserve"> </w:t>
      </w:r>
    </w:p>
    <w:p w14:paraId="0380D6D4" w14:textId="77777777" w:rsidR="00E300A1" w:rsidRPr="00DF45E5" w:rsidRDefault="00E300A1" w:rsidP="009658C4">
      <w:pPr>
        <w:jc w:val="both"/>
        <w:rPr>
          <w:rFonts w:asciiTheme="majorHAnsi" w:hAnsiTheme="majorHAnsi" w:cstheme="majorHAnsi"/>
          <w:sz w:val="24"/>
          <w:szCs w:val="24"/>
        </w:rPr>
      </w:pPr>
    </w:p>
    <w:p w14:paraId="00BE3945" w14:textId="77777777"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L’attribution de la prime à chaque agent fait l’objet d’un arrêté individuel.</w:t>
      </w:r>
    </w:p>
    <w:p w14:paraId="1CA7ACAA" w14:textId="77777777" w:rsidR="00E300A1" w:rsidRPr="00DF45E5" w:rsidRDefault="00E300A1" w:rsidP="009658C4">
      <w:pPr>
        <w:jc w:val="both"/>
        <w:rPr>
          <w:rFonts w:asciiTheme="majorHAnsi" w:hAnsiTheme="majorHAnsi" w:cstheme="majorHAnsi"/>
          <w:sz w:val="24"/>
          <w:szCs w:val="24"/>
        </w:rPr>
      </w:pPr>
    </w:p>
    <w:p w14:paraId="6797A9C2" w14:textId="77777777" w:rsidR="00E300A1" w:rsidRPr="00DF45E5" w:rsidRDefault="00E300A1" w:rsidP="009658C4">
      <w:pPr>
        <w:jc w:val="both"/>
        <w:rPr>
          <w:rFonts w:asciiTheme="majorHAnsi" w:hAnsiTheme="majorHAnsi" w:cstheme="majorHAnsi"/>
          <w:b/>
          <w:sz w:val="24"/>
          <w:szCs w:val="24"/>
          <w:u w:val="single"/>
        </w:rPr>
      </w:pPr>
      <w:r w:rsidRPr="00DF45E5">
        <w:rPr>
          <w:rFonts w:asciiTheme="majorHAnsi" w:hAnsiTheme="majorHAnsi" w:cstheme="majorHAnsi"/>
          <w:b/>
          <w:sz w:val="24"/>
          <w:szCs w:val="24"/>
          <w:u w:val="single"/>
        </w:rPr>
        <w:t>ARTICLE 5 :</w:t>
      </w:r>
    </w:p>
    <w:p w14:paraId="1943DA68" w14:textId="77777777" w:rsidR="00E300A1" w:rsidRPr="00DF45E5" w:rsidRDefault="00E300A1" w:rsidP="009658C4">
      <w:pPr>
        <w:spacing w:after="160" w:line="259" w:lineRule="auto"/>
        <w:jc w:val="both"/>
        <w:rPr>
          <w:rFonts w:asciiTheme="majorHAnsi" w:eastAsia="Calibri" w:hAnsiTheme="majorHAnsi" w:cstheme="majorHAnsi"/>
          <w:sz w:val="24"/>
          <w:szCs w:val="24"/>
        </w:rPr>
      </w:pPr>
      <w:r w:rsidRPr="00DF45E5">
        <w:rPr>
          <w:rFonts w:asciiTheme="majorHAnsi" w:eastAsia="Calibri" w:hAnsiTheme="majorHAnsi" w:cstheme="majorHAnsi"/>
          <w:sz w:val="24"/>
          <w:szCs w:val="24"/>
        </w:rPr>
        <w:t xml:space="preserve">Les </w:t>
      </w:r>
      <w:r w:rsidRPr="00DF45E5">
        <w:rPr>
          <w:rFonts w:asciiTheme="majorHAnsi" w:hAnsiTheme="majorHAnsi" w:cstheme="majorHAnsi"/>
          <w:sz w:val="24"/>
          <w:szCs w:val="24"/>
        </w:rPr>
        <w:t xml:space="preserve">indemnités horaires pour travaux supplémentaires </w:t>
      </w:r>
      <w:r w:rsidRPr="00DF45E5">
        <w:rPr>
          <w:rFonts w:asciiTheme="majorHAnsi" w:eastAsia="Calibri" w:hAnsiTheme="majorHAnsi" w:cstheme="majorHAnsi"/>
          <w:sz w:val="24"/>
          <w:szCs w:val="24"/>
        </w:rPr>
        <w:t>sont cumulables avec le régime indemnitaire tenant compte des fonctions, des sujétions, de l’expertise et de l’engagement professionnel (</w:t>
      </w:r>
      <w:r w:rsidRPr="00DF45E5">
        <w:rPr>
          <w:rFonts w:asciiTheme="majorHAnsi" w:eastAsia="Calibri" w:hAnsiTheme="majorHAnsi" w:cstheme="majorHAnsi"/>
          <w:i/>
          <w:sz w:val="24"/>
          <w:szCs w:val="24"/>
        </w:rPr>
        <w:t>RIFSEEP</w:t>
      </w:r>
      <w:r w:rsidRPr="00DF45E5">
        <w:rPr>
          <w:rFonts w:asciiTheme="majorHAnsi" w:eastAsia="Calibri" w:hAnsiTheme="majorHAnsi" w:cstheme="majorHAnsi"/>
          <w:sz w:val="24"/>
          <w:szCs w:val="24"/>
        </w:rPr>
        <w:t>).</w:t>
      </w:r>
    </w:p>
    <w:p w14:paraId="5B1E8958" w14:textId="77777777" w:rsidR="00E300A1" w:rsidRPr="00DF45E5" w:rsidRDefault="00E300A1" w:rsidP="009658C4">
      <w:pPr>
        <w:jc w:val="both"/>
        <w:rPr>
          <w:rFonts w:asciiTheme="majorHAnsi" w:eastAsia="Calibri" w:hAnsiTheme="majorHAnsi" w:cstheme="majorHAnsi"/>
          <w:sz w:val="24"/>
          <w:szCs w:val="24"/>
        </w:rPr>
      </w:pPr>
      <w:r w:rsidRPr="00DF45E5">
        <w:rPr>
          <w:rFonts w:asciiTheme="majorHAnsi" w:hAnsiTheme="majorHAnsi" w:cstheme="majorHAnsi"/>
          <w:sz w:val="24"/>
          <w:szCs w:val="24"/>
        </w:rPr>
        <w:lastRenderedPageBreak/>
        <w:t>Une même heure supplémentaire ne peut donner lieu à la fois à un repos compensateur et à une indemnisation</w:t>
      </w:r>
      <w:r w:rsidRPr="00DF45E5">
        <w:rPr>
          <w:rFonts w:asciiTheme="majorHAnsi" w:eastAsia="Calibri" w:hAnsiTheme="majorHAnsi" w:cstheme="majorHAnsi"/>
          <w:sz w:val="24"/>
          <w:szCs w:val="24"/>
        </w:rPr>
        <w:t>.</w:t>
      </w:r>
    </w:p>
    <w:p w14:paraId="3D87CC56" w14:textId="77777777" w:rsidR="00E300A1" w:rsidRPr="00DF45E5" w:rsidRDefault="00E300A1" w:rsidP="009658C4">
      <w:pPr>
        <w:jc w:val="both"/>
        <w:rPr>
          <w:rFonts w:asciiTheme="majorHAnsi" w:eastAsia="Calibri" w:hAnsiTheme="majorHAnsi" w:cstheme="majorHAnsi"/>
          <w:sz w:val="24"/>
          <w:szCs w:val="24"/>
        </w:rPr>
      </w:pPr>
    </w:p>
    <w:p w14:paraId="1DB6D124" w14:textId="77777777" w:rsidR="00E300A1" w:rsidRPr="00DF45E5" w:rsidRDefault="00E300A1" w:rsidP="009658C4">
      <w:pPr>
        <w:jc w:val="both"/>
        <w:rPr>
          <w:rFonts w:asciiTheme="majorHAnsi" w:eastAsia="Calibri" w:hAnsiTheme="majorHAnsi" w:cstheme="majorHAnsi"/>
          <w:sz w:val="24"/>
          <w:szCs w:val="24"/>
        </w:rPr>
      </w:pPr>
      <w:r w:rsidRPr="00DF45E5">
        <w:rPr>
          <w:rFonts w:asciiTheme="majorHAnsi" w:eastAsia="Calibri" w:hAnsiTheme="majorHAnsi" w:cstheme="majorHAnsi"/>
          <w:sz w:val="24"/>
          <w:szCs w:val="24"/>
        </w:rPr>
        <w:t>Elles ne sont pas cumulables avec le régime spécifique des heures supplémentaires d’enseignement.</w:t>
      </w:r>
    </w:p>
    <w:p w14:paraId="09821A03" w14:textId="77777777" w:rsidR="00E300A1" w:rsidRPr="00DF45E5" w:rsidRDefault="00E300A1" w:rsidP="009658C4">
      <w:pPr>
        <w:jc w:val="both"/>
        <w:rPr>
          <w:rFonts w:asciiTheme="majorHAnsi" w:hAnsiTheme="majorHAnsi" w:cstheme="majorHAnsi"/>
          <w:sz w:val="24"/>
          <w:szCs w:val="24"/>
        </w:rPr>
      </w:pPr>
    </w:p>
    <w:p w14:paraId="5F2CA6F3" w14:textId="77777777" w:rsidR="00E300A1" w:rsidRPr="00DF45E5" w:rsidRDefault="00E300A1" w:rsidP="009658C4">
      <w:pPr>
        <w:jc w:val="both"/>
        <w:rPr>
          <w:rFonts w:asciiTheme="majorHAnsi" w:hAnsiTheme="majorHAnsi" w:cstheme="majorHAnsi"/>
          <w:b/>
          <w:sz w:val="24"/>
          <w:szCs w:val="24"/>
          <w:u w:val="single"/>
        </w:rPr>
      </w:pPr>
      <w:r w:rsidRPr="00DF45E5">
        <w:rPr>
          <w:rFonts w:asciiTheme="majorHAnsi" w:eastAsia="Calibri" w:hAnsiTheme="majorHAnsi" w:cstheme="majorHAnsi"/>
          <w:sz w:val="24"/>
          <w:szCs w:val="24"/>
        </w:rPr>
        <w:t>Elles ne peuvent être versées à un agent pendant les périodes d’astreinte (</w:t>
      </w:r>
      <w:r w:rsidRPr="00DF45E5">
        <w:rPr>
          <w:rFonts w:asciiTheme="majorHAnsi" w:eastAsia="Calibri" w:hAnsiTheme="majorHAnsi" w:cstheme="majorHAnsi"/>
          <w:i/>
          <w:sz w:val="24"/>
          <w:szCs w:val="24"/>
        </w:rPr>
        <w:t>sauf si celles-ci donnent lieu à une intervention non compensée par une indemnité spécifique</w:t>
      </w:r>
      <w:r w:rsidRPr="00DF45E5">
        <w:rPr>
          <w:rFonts w:asciiTheme="majorHAnsi" w:eastAsia="Calibri" w:hAnsiTheme="majorHAnsi" w:cstheme="majorHAnsi"/>
          <w:sz w:val="24"/>
          <w:szCs w:val="24"/>
        </w:rPr>
        <w:t>) et pendant les périodes ouvrant droit au remboursement des frais de déplacement.</w:t>
      </w:r>
    </w:p>
    <w:p w14:paraId="4F0DAB84" w14:textId="77777777" w:rsidR="00E300A1" w:rsidRPr="00DF45E5" w:rsidRDefault="00E300A1" w:rsidP="009658C4">
      <w:pPr>
        <w:jc w:val="both"/>
        <w:rPr>
          <w:rFonts w:asciiTheme="majorHAnsi" w:hAnsiTheme="majorHAnsi" w:cstheme="majorHAnsi"/>
          <w:b/>
          <w:sz w:val="24"/>
          <w:szCs w:val="24"/>
          <w:u w:val="single"/>
        </w:rPr>
      </w:pPr>
    </w:p>
    <w:p w14:paraId="5A79CEBA" w14:textId="77777777" w:rsidR="00E300A1" w:rsidRPr="00DF45E5" w:rsidRDefault="00E300A1" w:rsidP="009658C4">
      <w:pPr>
        <w:jc w:val="both"/>
        <w:rPr>
          <w:rFonts w:asciiTheme="majorHAnsi" w:hAnsiTheme="majorHAnsi" w:cstheme="majorHAnsi"/>
          <w:b/>
          <w:sz w:val="24"/>
          <w:szCs w:val="24"/>
          <w:u w:val="single"/>
        </w:rPr>
      </w:pPr>
    </w:p>
    <w:p w14:paraId="0DFCA55E" w14:textId="77777777" w:rsidR="00E300A1" w:rsidRPr="00DF45E5" w:rsidRDefault="00E300A1" w:rsidP="009658C4">
      <w:pPr>
        <w:jc w:val="both"/>
        <w:rPr>
          <w:rFonts w:asciiTheme="majorHAnsi" w:hAnsiTheme="majorHAnsi" w:cstheme="majorHAnsi"/>
          <w:b/>
          <w:sz w:val="24"/>
          <w:szCs w:val="24"/>
          <w:u w:val="single"/>
        </w:rPr>
      </w:pPr>
      <w:r w:rsidRPr="00DF45E5">
        <w:rPr>
          <w:rFonts w:asciiTheme="majorHAnsi" w:hAnsiTheme="majorHAnsi" w:cstheme="majorHAnsi"/>
          <w:b/>
          <w:sz w:val="24"/>
          <w:szCs w:val="24"/>
          <w:u w:val="single"/>
        </w:rPr>
        <w:t xml:space="preserve">ARTICLE 6 : </w:t>
      </w:r>
    </w:p>
    <w:p w14:paraId="09EFDD48" w14:textId="77777777"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Les crédits correspondants seront prévus et inscrits au budget.</w:t>
      </w:r>
    </w:p>
    <w:p w14:paraId="5208DC10" w14:textId="77777777" w:rsidR="00E300A1" w:rsidRPr="00DF45E5" w:rsidRDefault="00E300A1" w:rsidP="009658C4">
      <w:pPr>
        <w:jc w:val="both"/>
        <w:rPr>
          <w:rFonts w:asciiTheme="majorHAnsi" w:hAnsiTheme="majorHAnsi" w:cstheme="majorHAnsi"/>
          <w:sz w:val="24"/>
          <w:szCs w:val="24"/>
        </w:rPr>
      </w:pPr>
    </w:p>
    <w:p w14:paraId="38EF2189" w14:textId="77777777" w:rsidR="00E300A1" w:rsidRPr="00DF45E5" w:rsidRDefault="00E300A1" w:rsidP="009658C4">
      <w:pPr>
        <w:jc w:val="both"/>
        <w:rPr>
          <w:rFonts w:asciiTheme="majorHAnsi" w:hAnsiTheme="majorHAnsi" w:cstheme="majorHAnsi"/>
          <w:b/>
          <w:sz w:val="24"/>
          <w:szCs w:val="24"/>
          <w:u w:val="single"/>
        </w:rPr>
      </w:pPr>
      <w:r w:rsidRPr="00DF45E5">
        <w:rPr>
          <w:rFonts w:asciiTheme="majorHAnsi" w:hAnsiTheme="majorHAnsi" w:cstheme="majorHAnsi"/>
          <w:b/>
          <w:sz w:val="24"/>
          <w:szCs w:val="24"/>
          <w:u w:val="single"/>
        </w:rPr>
        <w:t xml:space="preserve">ARTICLE 7 : </w:t>
      </w:r>
    </w:p>
    <w:p w14:paraId="4A4F46C1" w14:textId="77777777" w:rsidR="00E300A1" w:rsidRPr="00DF45E5" w:rsidRDefault="00E300A1" w:rsidP="009658C4">
      <w:pPr>
        <w:jc w:val="both"/>
        <w:rPr>
          <w:rFonts w:asciiTheme="majorHAnsi" w:hAnsiTheme="majorHAnsi" w:cstheme="majorHAnsi"/>
          <w:sz w:val="24"/>
          <w:szCs w:val="24"/>
        </w:rPr>
      </w:pPr>
      <w:r w:rsidRPr="00DF45E5">
        <w:rPr>
          <w:rFonts w:asciiTheme="majorHAnsi" w:hAnsiTheme="majorHAnsi" w:cstheme="majorHAnsi"/>
          <w:sz w:val="24"/>
          <w:szCs w:val="24"/>
        </w:rPr>
        <w:t xml:space="preserve">Que </w:t>
      </w:r>
      <w:r w:rsidRPr="00DF45E5">
        <w:rPr>
          <w:rFonts w:asciiTheme="majorHAnsi" w:hAnsiTheme="majorHAnsi" w:cstheme="majorHAnsi"/>
          <w:i/>
          <w:color w:val="F4951E"/>
          <w:sz w:val="24"/>
          <w:szCs w:val="24"/>
        </w:rPr>
        <w:t>Monsieur/Madame</w:t>
      </w:r>
      <w:r w:rsidRPr="00DF45E5">
        <w:rPr>
          <w:rFonts w:asciiTheme="majorHAnsi" w:hAnsiTheme="majorHAnsi" w:cstheme="majorHAnsi"/>
          <w:i/>
          <w:color w:val="00B0F0"/>
          <w:sz w:val="24"/>
          <w:szCs w:val="24"/>
        </w:rPr>
        <w:t xml:space="preserve"> </w:t>
      </w:r>
      <w:r w:rsidRPr="00DF45E5">
        <w:rPr>
          <w:rFonts w:asciiTheme="majorHAnsi" w:hAnsiTheme="majorHAnsi" w:cstheme="majorHAnsi"/>
          <w:sz w:val="24"/>
          <w:szCs w:val="24"/>
        </w:rPr>
        <w:t xml:space="preserve">le Maire ou le </w:t>
      </w:r>
      <w:r w:rsidRPr="00DF45E5">
        <w:rPr>
          <w:rFonts w:asciiTheme="majorHAnsi" w:hAnsiTheme="majorHAnsi" w:cstheme="majorHAnsi"/>
          <w:i/>
          <w:color w:val="F4951E"/>
          <w:sz w:val="24"/>
          <w:szCs w:val="24"/>
        </w:rPr>
        <w:t>Président/La Présidente</w:t>
      </w:r>
      <w:r w:rsidRPr="00DF45E5">
        <w:rPr>
          <w:rFonts w:asciiTheme="majorHAnsi" w:hAnsiTheme="majorHAnsi" w:cstheme="majorHAnsi"/>
          <w:sz w:val="24"/>
          <w:szCs w:val="24"/>
        </w:rPr>
        <w:t xml:space="preserve"> est chargé(e) de prendre toutes les mesures nécessaires à l’exécution de la présente délibération.</w:t>
      </w:r>
    </w:p>
    <w:p w14:paraId="155A274B" w14:textId="77777777" w:rsidR="0045044B" w:rsidRPr="00DF45E5" w:rsidRDefault="0045044B" w:rsidP="0045044B">
      <w:pPr>
        <w:outlineLvl w:val="0"/>
        <w:rPr>
          <w:rFonts w:asciiTheme="majorHAnsi" w:hAnsiTheme="majorHAnsi" w:cstheme="majorHAnsi"/>
          <w:kern w:val="20"/>
          <w:sz w:val="24"/>
          <w:szCs w:val="24"/>
        </w:rPr>
      </w:pPr>
    </w:p>
    <w:p w14:paraId="546635C6" w14:textId="77777777" w:rsidR="0016590D" w:rsidRPr="00DF45E5" w:rsidRDefault="0016590D" w:rsidP="0016590D">
      <w:pPr>
        <w:jc w:val="both"/>
        <w:rPr>
          <w:rFonts w:asciiTheme="majorHAnsi" w:hAnsiTheme="majorHAnsi" w:cstheme="majorHAnsi"/>
          <w:i/>
          <w:iCs/>
          <w:color w:val="F4951E"/>
          <w:sz w:val="24"/>
          <w:szCs w:val="24"/>
        </w:rPr>
      </w:pPr>
      <w:r w:rsidRPr="00DF45E5">
        <w:rPr>
          <w:rFonts w:asciiTheme="majorHAnsi" w:hAnsiTheme="majorHAnsi" w:cstheme="majorHAnsi"/>
          <w:b/>
          <w:bCs/>
          <w:sz w:val="24"/>
          <w:szCs w:val="24"/>
        </w:rPr>
        <w:t xml:space="preserve">PRECISE </w:t>
      </w:r>
      <w:r w:rsidRPr="00DF45E5">
        <w:rPr>
          <w:rFonts w:asciiTheme="majorHAnsi" w:hAnsiTheme="majorHAnsi" w:cstheme="majorHAnsi"/>
          <w:sz w:val="24"/>
          <w:szCs w:val="24"/>
        </w:rPr>
        <w:t xml:space="preserve">- que les dispositions de la présente délibération prendront effet au ………. </w:t>
      </w:r>
      <w:r w:rsidRPr="00DF45E5">
        <w:rPr>
          <w:rFonts w:asciiTheme="majorHAnsi" w:hAnsiTheme="majorHAnsi" w:cstheme="majorHAnsi"/>
          <w:i/>
          <w:iCs/>
          <w:color w:val="F4951E"/>
          <w:sz w:val="24"/>
          <w:szCs w:val="24"/>
        </w:rPr>
        <w:t xml:space="preserve">(au plus tôt la date de transmission au contrôle de légalité </w:t>
      </w:r>
      <w:r w:rsidRPr="00DF45E5">
        <w:rPr>
          <w:rFonts w:asciiTheme="majorHAnsi" w:eastAsia="Calibri" w:hAnsiTheme="majorHAnsi" w:cstheme="majorHAnsi"/>
          <w:i/>
          <w:iCs/>
          <w:color w:val="F4951E"/>
          <w:sz w:val="24"/>
          <w:szCs w:val="24"/>
        </w:rPr>
        <w:t>au regard du principe de non-rétroactivité d'un acte règlementaire et de son caractère exécutoire dès lors qu'il a été procédé à la transmission de cet acte au représentant de l'Etat dans le département, une application rétroactive étant illégale</w:t>
      </w:r>
      <w:r w:rsidRPr="00DF45E5">
        <w:rPr>
          <w:rFonts w:asciiTheme="majorHAnsi" w:hAnsiTheme="majorHAnsi" w:cstheme="majorHAnsi"/>
          <w:i/>
          <w:iCs/>
          <w:color w:val="F4951E"/>
          <w:sz w:val="24"/>
          <w:szCs w:val="24"/>
        </w:rPr>
        <w:t>)</w:t>
      </w:r>
    </w:p>
    <w:p w14:paraId="7029DD65" w14:textId="77777777" w:rsidR="0016590D" w:rsidRPr="00DF45E5" w:rsidRDefault="0016590D" w:rsidP="0016590D">
      <w:pPr>
        <w:rPr>
          <w:rFonts w:asciiTheme="majorHAnsi" w:hAnsiTheme="majorHAnsi" w:cstheme="majorHAnsi"/>
          <w:b/>
          <w:bCs/>
          <w:color w:val="2F5496"/>
          <w:kern w:val="20"/>
          <w:sz w:val="24"/>
          <w:szCs w:val="24"/>
        </w:rPr>
      </w:pPr>
    </w:p>
    <w:p w14:paraId="7B6CF987" w14:textId="77777777" w:rsidR="0016590D" w:rsidRPr="00DF45E5" w:rsidRDefault="0016590D" w:rsidP="0016590D">
      <w:pPr>
        <w:pStyle w:val="VuConsidrant"/>
        <w:spacing w:after="120"/>
        <w:ind w:left="1418" w:hanging="1418"/>
        <w:rPr>
          <w:rFonts w:asciiTheme="majorHAnsi" w:hAnsiTheme="majorHAnsi" w:cstheme="majorHAnsi"/>
          <w:sz w:val="24"/>
          <w:szCs w:val="24"/>
        </w:rPr>
      </w:pPr>
      <w:r w:rsidRPr="00DF45E5">
        <w:rPr>
          <w:rFonts w:asciiTheme="majorHAnsi" w:hAnsiTheme="majorHAnsi" w:cstheme="majorHAnsi"/>
          <w:b/>
          <w:bCs/>
          <w:sz w:val="24"/>
          <w:szCs w:val="24"/>
        </w:rPr>
        <w:t xml:space="preserve">ADOPTE </w:t>
      </w:r>
      <w:r w:rsidRPr="00DF45E5">
        <w:rPr>
          <w:rFonts w:asciiTheme="majorHAnsi" w:hAnsiTheme="majorHAnsi" w:cstheme="majorHAnsi"/>
          <w:sz w:val="24"/>
          <w:szCs w:val="24"/>
        </w:rPr>
        <w:t xml:space="preserve">: </w:t>
      </w:r>
      <w:r w:rsidRPr="00DF45E5">
        <w:rPr>
          <w:rFonts w:asciiTheme="majorHAnsi" w:hAnsiTheme="majorHAnsi" w:cstheme="majorHAnsi"/>
          <w:sz w:val="24"/>
          <w:szCs w:val="24"/>
        </w:rPr>
        <w:tab/>
        <w:t>à l’unanimité des membres présents</w:t>
      </w:r>
    </w:p>
    <w:p w14:paraId="1EADA2B0" w14:textId="77777777" w:rsidR="0016590D" w:rsidRPr="00DF45E5" w:rsidRDefault="0016590D" w:rsidP="0016590D">
      <w:pPr>
        <w:pStyle w:val="TiretVuConsidrant"/>
        <w:spacing w:after="120"/>
        <w:ind w:left="992" w:firstLine="424"/>
        <w:rPr>
          <w:rFonts w:asciiTheme="majorHAnsi" w:hAnsiTheme="majorHAnsi" w:cstheme="majorHAnsi"/>
          <w:color w:val="F4951E"/>
          <w:sz w:val="24"/>
          <w:szCs w:val="24"/>
        </w:rPr>
      </w:pPr>
      <w:proofErr w:type="gramStart"/>
      <w:r w:rsidRPr="00DF45E5">
        <w:rPr>
          <w:rFonts w:asciiTheme="majorHAnsi" w:hAnsiTheme="majorHAnsi" w:cstheme="majorHAnsi"/>
          <w:color w:val="F4951E"/>
          <w:sz w:val="24"/>
          <w:szCs w:val="24"/>
        </w:rPr>
        <w:t>Ou</w:t>
      </w:r>
      <w:proofErr w:type="gramEnd"/>
      <w:r w:rsidRPr="00DF45E5">
        <w:rPr>
          <w:rFonts w:asciiTheme="majorHAnsi" w:hAnsiTheme="majorHAnsi" w:cstheme="majorHAnsi"/>
          <w:color w:val="F4951E"/>
          <w:sz w:val="24"/>
          <w:szCs w:val="24"/>
        </w:rPr>
        <w:t xml:space="preserve"> </w:t>
      </w:r>
    </w:p>
    <w:p w14:paraId="0646EA1F" w14:textId="77777777" w:rsidR="0016590D" w:rsidRPr="00DF45E5" w:rsidRDefault="0016590D" w:rsidP="0016590D">
      <w:pPr>
        <w:pStyle w:val="TiretVuConsidrant"/>
        <w:spacing w:after="120"/>
        <w:ind w:left="992" w:firstLine="424"/>
        <w:rPr>
          <w:rFonts w:asciiTheme="majorHAnsi" w:hAnsiTheme="majorHAnsi" w:cstheme="majorHAnsi"/>
          <w:sz w:val="24"/>
          <w:szCs w:val="24"/>
        </w:rPr>
      </w:pPr>
      <w:r w:rsidRPr="00DF45E5">
        <w:rPr>
          <w:rFonts w:asciiTheme="majorHAnsi" w:hAnsiTheme="majorHAnsi" w:cstheme="majorHAnsi"/>
          <w:sz w:val="24"/>
          <w:szCs w:val="24"/>
        </w:rPr>
        <w:t>à .................. voix pour</w:t>
      </w:r>
    </w:p>
    <w:p w14:paraId="699052DE" w14:textId="77777777" w:rsidR="0016590D" w:rsidRPr="00DF45E5" w:rsidRDefault="0016590D" w:rsidP="0016590D">
      <w:pPr>
        <w:pStyle w:val="TiretVuConsidrant"/>
        <w:spacing w:after="0"/>
        <w:ind w:left="992" w:firstLine="425"/>
        <w:rPr>
          <w:rFonts w:asciiTheme="majorHAnsi" w:hAnsiTheme="majorHAnsi" w:cstheme="majorHAnsi"/>
          <w:sz w:val="24"/>
          <w:szCs w:val="24"/>
        </w:rPr>
      </w:pPr>
      <w:r w:rsidRPr="00DF45E5">
        <w:rPr>
          <w:rFonts w:asciiTheme="majorHAnsi" w:hAnsiTheme="majorHAnsi" w:cstheme="majorHAnsi"/>
          <w:sz w:val="24"/>
          <w:szCs w:val="24"/>
        </w:rPr>
        <w:t>à .................. voix contre</w:t>
      </w:r>
    </w:p>
    <w:p w14:paraId="60C803E9" w14:textId="77777777" w:rsidR="0016590D" w:rsidRPr="00DF45E5" w:rsidRDefault="0016590D" w:rsidP="0016590D">
      <w:pPr>
        <w:pStyle w:val="TiretVuConsidrant"/>
        <w:spacing w:after="0"/>
        <w:ind w:left="992" w:firstLine="425"/>
        <w:rPr>
          <w:rFonts w:asciiTheme="majorHAnsi" w:hAnsiTheme="majorHAnsi" w:cstheme="majorHAnsi"/>
          <w:i/>
          <w:iCs/>
          <w:sz w:val="24"/>
          <w:szCs w:val="24"/>
        </w:rPr>
      </w:pPr>
      <w:r w:rsidRPr="00DF45E5">
        <w:rPr>
          <w:rFonts w:asciiTheme="majorHAnsi" w:hAnsiTheme="majorHAnsi" w:cstheme="majorHAnsi"/>
          <w:sz w:val="24"/>
          <w:szCs w:val="24"/>
        </w:rPr>
        <w:t>à .................. abstention</w:t>
      </w:r>
      <w:r w:rsidRPr="00DF45E5">
        <w:rPr>
          <w:rFonts w:asciiTheme="majorHAnsi" w:hAnsiTheme="majorHAnsi" w:cstheme="majorHAnsi"/>
          <w:i/>
          <w:iCs/>
          <w:sz w:val="24"/>
          <w:szCs w:val="24"/>
        </w:rPr>
        <w:t>(s)</w:t>
      </w:r>
    </w:p>
    <w:p w14:paraId="744AE5BF" w14:textId="77777777" w:rsidR="0016590D" w:rsidRPr="00DF45E5" w:rsidRDefault="0016590D" w:rsidP="0016590D">
      <w:pPr>
        <w:pStyle w:val="Signature"/>
        <w:tabs>
          <w:tab w:val="clear" w:pos="6663"/>
          <w:tab w:val="left" w:pos="4820"/>
          <w:tab w:val="right" w:leader="dot" w:pos="9072"/>
        </w:tabs>
        <w:spacing w:after="120"/>
        <w:ind w:left="0"/>
        <w:jc w:val="left"/>
        <w:rPr>
          <w:rFonts w:asciiTheme="majorHAnsi" w:hAnsiTheme="majorHAnsi" w:cstheme="majorHAnsi"/>
          <w:sz w:val="24"/>
          <w:szCs w:val="24"/>
        </w:rPr>
      </w:pPr>
      <w:r w:rsidRPr="00DF45E5">
        <w:rPr>
          <w:rFonts w:asciiTheme="majorHAnsi" w:hAnsiTheme="majorHAnsi" w:cstheme="majorHAnsi"/>
          <w:sz w:val="24"/>
          <w:szCs w:val="24"/>
        </w:rPr>
        <w:tab/>
      </w:r>
    </w:p>
    <w:p w14:paraId="785CC3FF" w14:textId="77777777" w:rsidR="0016590D" w:rsidRPr="00DF45E5" w:rsidRDefault="0016590D" w:rsidP="0016590D">
      <w:pPr>
        <w:pStyle w:val="Signature"/>
        <w:tabs>
          <w:tab w:val="clear" w:pos="6663"/>
          <w:tab w:val="left" w:pos="4962"/>
          <w:tab w:val="right" w:leader="dot" w:pos="9072"/>
        </w:tabs>
        <w:spacing w:after="120"/>
        <w:ind w:left="0"/>
        <w:jc w:val="left"/>
        <w:rPr>
          <w:rFonts w:asciiTheme="majorHAnsi" w:hAnsiTheme="majorHAnsi" w:cstheme="majorHAnsi"/>
          <w:color w:val="2F5496"/>
          <w:kern w:val="20"/>
          <w:sz w:val="24"/>
          <w:szCs w:val="24"/>
        </w:rPr>
      </w:pPr>
      <w:r w:rsidRPr="00DF45E5">
        <w:rPr>
          <w:rFonts w:asciiTheme="majorHAnsi" w:hAnsiTheme="majorHAnsi" w:cstheme="majorHAnsi"/>
          <w:sz w:val="24"/>
          <w:szCs w:val="24"/>
        </w:rPr>
        <w:tab/>
      </w:r>
      <w:r w:rsidRPr="00DF45E5">
        <w:rPr>
          <w:rFonts w:asciiTheme="majorHAnsi" w:hAnsiTheme="majorHAnsi" w:cstheme="majorHAnsi"/>
          <w:color w:val="365F91"/>
          <w:kern w:val="20"/>
          <w:sz w:val="24"/>
          <w:szCs w:val="24"/>
        </w:rPr>
        <w:t xml:space="preserve">Fait à </w:t>
      </w:r>
      <w:r w:rsidRPr="00DF45E5">
        <w:rPr>
          <w:rFonts w:asciiTheme="majorHAnsi" w:hAnsiTheme="majorHAnsi" w:cstheme="majorHAnsi"/>
          <w:color w:val="F4951E"/>
          <w:kern w:val="20"/>
          <w:sz w:val="24"/>
          <w:szCs w:val="24"/>
        </w:rPr>
        <w:t>……</w:t>
      </w:r>
      <w:r w:rsidRPr="00DF45E5">
        <w:rPr>
          <w:rFonts w:asciiTheme="majorHAnsi" w:hAnsiTheme="majorHAnsi" w:cstheme="majorHAnsi"/>
          <w:color w:val="00B0F0"/>
          <w:kern w:val="20"/>
          <w:sz w:val="24"/>
          <w:szCs w:val="24"/>
        </w:rPr>
        <w:t xml:space="preserve"> </w:t>
      </w:r>
      <w:r w:rsidRPr="00DF45E5">
        <w:rPr>
          <w:rFonts w:asciiTheme="majorHAnsi" w:hAnsiTheme="majorHAnsi" w:cstheme="majorHAnsi"/>
          <w:color w:val="365F91"/>
          <w:kern w:val="20"/>
          <w:sz w:val="24"/>
          <w:szCs w:val="24"/>
        </w:rPr>
        <w:t xml:space="preserve">le </w:t>
      </w:r>
      <w:r w:rsidRPr="00DF45E5">
        <w:rPr>
          <w:rFonts w:asciiTheme="majorHAnsi" w:hAnsiTheme="majorHAnsi" w:cstheme="majorHAnsi"/>
          <w:color w:val="F4951E"/>
          <w:kern w:val="20"/>
          <w:sz w:val="24"/>
          <w:szCs w:val="24"/>
        </w:rPr>
        <w:t>……</w:t>
      </w:r>
      <w:r w:rsidRPr="00DF45E5">
        <w:rPr>
          <w:rFonts w:asciiTheme="majorHAnsi" w:hAnsiTheme="majorHAnsi" w:cstheme="majorHAnsi"/>
          <w:color w:val="00B0F0"/>
          <w:kern w:val="20"/>
          <w:sz w:val="24"/>
          <w:szCs w:val="24"/>
        </w:rPr>
        <w:t>,</w:t>
      </w:r>
    </w:p>
    <w:p w14:paraId="19D81855" w14:textId="77777777" w:rsidR="0016590D" w:rsidRPr="00DF45E5" w:rsidRDefault="0016590D" w:rsidP="0016590D">
      <w:pPr>
        <w:autoSpaceDE w:val="0"/>
        <w:autoSpaceDN w:val="0"/>
        <w:ind w:left="4248" w:firstLine="708"/>
        <w:jc w:val="both"/>
        <w:rPr>
          <w:rFonts w:asciiTheme="majorHAnsi" w:hAnsiTheme="majorHAnsi" w:cstheme="majorHAnsi"/>
          <w:i/>
          <w:color w:val="F4951E"/>
          <w:sz w:val="24"/>
          <w:szCs w:val="24"/>
        </w:rPr>
      </w:pPr>
      <w:r w:rsidRPr="00DF45E5">
        <w:rPr>
          <w:rFonts w:asciiTheme="majorHAnsi" w:hAnsiTheme="majorHAnsi" w:cstheme="majorHAnsi"/>
          <w:color w:val="365F91"/>
          <w:kern w:val="20"/>
          <w:sz w:val="24"/>
          <w:szCs w:val="24"/>
        </w:rPr>
        <w:t xml:space="preserve">Le </w:t>
      </w:r>
      <w:r w:rsidRPr="00DF45E5">
        <w:rPr>
          <w:rFonts w:asciiTheme="majorHAnsi" w:hAnsiTheme="majorHAnsi" w:cstheme="majorHAnsi"/>
          <w:i/>
          <w:color w:val="F4951E"/>
          <w:sz w:val="24"/>
          <w:szCs w:val="24"/>
        </w:rPr>
        <w:t xml:space="preserve">Maire (le-la </w:t>
      </w:r>
      <w:proofErr w:type="spellStart"/>
      <w:r w:rsidRPr="00DF45E5">
        <w:rPr>
          <w:rFonts w:asciiTheme="majorHAnsi" w:hAnsiTheme="majorHAnsi" w:cstheme="majorHAnsi"/>
          <w:i/>
          <w:color w:val="F4951E"/>
          <w:sz w:val="24"/>
          <w:szCs w:val="24"/>
        </w:rPr>
        <w:t>Président-e</w:t>
      </w:r>
      <w:proofErr w:type="spellEnd"/>
      <w:r w:rsidRPr="00DF45E5">
        <w:rPr>
          <w:rFonts w:asciiTheme="majorHAnsi" w:hAnsiTheme="majorHAnsi" w:cstheme="majorHAnsi"/>
          <w:i/>
          <w:color w:val="F4951E"/>
          <w:sz w:val="24"/>
          <w:szCs w:val="24"/>
        </w:rPr>
        <w:t>),</w:t>
      </w:r>
    </w:p>
    <w:p w14:paraId="122A30C0" w14:textId="77777777" w:rsidR="0016590D" w:rsidRPr="00DF45E5" w:rsidRDefault="0016590D" w:rsidP="0053412E">
      <w:pPr>
        <w:autoSpaceDE w:val="0"/>
        <w:autoSpaceDN w:val="0"/>
        <w:ind w:left="4956"/>
        <w:jc w:val="both"/>
        <w:rPr>
          <w:rFonts w:asciiTheme="majorHAnsi" w:hAnsiTheme="majorHAnsi" w:cstheme="majorHAnsi"/>
          <w:i/>
          <w:color w:val="F4951E"/>
          <w:sz w:val="24"/>
          <w:szCs w:val="24"/>
        </w:rPr>
      </w:pPr>
      <w:r w:rsidRPr="00DF45E5">
        <w:rPr>
          <w:rFonts w:asciiTheme="majorHAnsi" w:hAnsiTheme="majorHAnsi" w:cstheme="majorHAnsi"/>
          <w:i/>
          <w:color w:val="F4951E"/>
          <w:sz w:val="24"/>
          <w:szCs w:val="24"/>
        </w:rPr>
        <w:t>(Prénom, nom - lisibles, cachet et signature)</w:t>
      </w:r>
    </w:p>
    <w:p w14:paraId="779CEE3E" w14:textId="77777777" w:rsidR="0016590D" w:rsidRPr="00DF45E5" w:rsidRDefault="0016590D" w:rsidP="0016590D">
      <w:pPr>
        <w:autoSpaceDE w:val="0"/>
        <w:autoSpaceDN w:val="0"/>
        <w:ind w:left="4248" w:firstLine="708"/>
        <w:jc w:val="both"/>
        <w:rPr>
          <w:rFonts w:asciiTheme="majorHAnsi" w:hAnsiTheme="majorHAnsi" w:cstheme="majorHAnsi"/>
          <w:i/>
          <w:color w:val="F4951E"/>
          <w:sz w:val="24"/>
          <w:szCs w:val="24"/>
        </w:rPr>
      </w:pPr>
      <w:proofErr w:type="gramStart"/>
      <w:r w:rsidRPr="00DF45E5">
        <w:rPr>
          <w:rFonts w:asciiTheme="majorHAnsi" w:hAnsiTheme="majorHAnsi" w:cstheme="majorHAnsi"/>
          <w:i/>
          <w:color w:val="F4951E"/>
          <w:sz w:val="24"/>
          <w:szCs w:val="24"/>
        </w:rPr>
        <w:t>ou</w:t>
      </w:r>
      <w:proofErr w:type="gramEnd"/>
    </w:p>
    <w:p w14:paraId="5A6CBF13" w14:textId="77777777" w:rsidR="0016590D" w:rsidRPr="00DF45E5" w:rsidRDefault="0016590D" w:rsidP="0016590D">
      <w:pPr>
        <w:autoSpaceDE w:val="0"/>
        <w:autoSpaceDN w:val="0"/>
        <w:ind w:left="4248" w:firstLine="708"/>
        <w:jc w:val="both"/>
        <w:rPr>
          <w:rFonts w:asciiTheme="majorHAnsi" w:hAnsiTheme="majorHAnsi" w:cstheme="majorHAnsi"/>
          <w:i/>
          <w:color w:val="F4951E"/>
          <w:sz w:val="24"/>
          <w:szCs w:val="24"/>
        </w:rPr>
      </w:pPr>
      <w:r w:rsidRPr="00DF45E5">
        <w:rPr>
          <w:rFonts w:asciiTheme="majorHAnsi" w:hAnsiTheme="majorHAnsi" w:cstheme="majorHAnsi"/>
          <w:i/>
          <w:color w:val="F4951E"/>
          <w:sz w:val="24"/>
          <w:szCs w:val="24"/>
        </w:rPr>
        <w:t>Par délégation,</w:t>
      </w:r>
    </w:p>
    <w:p w14:paraId="18EB342A" w14:textId="77777777" w:rsidR="0016590D" w:rsidRPr="00DF45E5" w:rsidRDefault="0016590D" w:rsidP="0016590D">
      <w:pPr>
        <w:autoSpaceDE w:val="0"/>
        <w:autoSpaceDN w:val="0"/>
        <w:ind w:left="4956"/>
        <w:jc w:val="both"/>
        <w:rPr>
          <w:rFonts w:asciiTheme="majorHAnsi" w:hAnsiTheme="majorHAnsi" w:cstheme="majorHAnsi"/>
          <w:i/>
          <w:color w:val="F4951E"/>
          <w:sz w:val="24"/>
          <w:szCs w:val="24"/>
        </w:rPr>
      </w:pPr>
      <w:r w:rsidRPr="00DF45E5">
        <w:rPr>
          <w:rFonts w:asciiTheme="majorHAnsi" w:hAnsiTheme="majorHAnsi" w:cstheme="majorHAnsi"/>
          <w:i/>
          <w:color w:val="F4951E"/>
          <w:sz w:val="24"/>
          <w:szCs w:val="24"/>
        </w:rPr>
        <w:t>(Prénom, nom, qualité - lisibles, cachet et signature)</w:t>
      </w:r>
    </w:p>
    <w:p w14:paraId="123CF731" w14:textId="77777777" w:rsidR="0016590D" w:rsidRPr="00DF45E5" w:rsidRDefault="0016590D" w:rsidP="0016590D">
      <w:pPr>
        <w:autoSpaceDE w:val="0"/>
        <w:autoSpaceDN w:val="0"/>
        <w:spacing w:after="120"/>
        <w:jc w:val="both"/>
        <w:rPr>
          <w:rFonts w:asciiTheme="majorHAnsi" w:hAnsiTheme="majorHAnsi" w:cstheme="majorHAnsi"/>
          <w:i/>
          <w:iCs/>
          <w:sz w:val="24"/>
          <w:szCs w:val="24"/>
        </w:rPr>
      </w:pPr>
    </w:p>
    <w:p w14:paraId="47E3D4AA" w14:textId="77777777" w:rsidR="0016590D" w:rsidRPr="00DF45E5" w:rsidRDefault="0016590D" w:rsidP="0016590D">
      <w:pPr>
        <w:tabs>
          <w:tab w:val="left" w:pos="4820"/>
          <w:tab w:val="right" w:leader="dot" w:pos="9072"/>
          <w:tab w:val="right" w:pos="9923"/>
        </w:tabs>
        <w:autoSpaceDE w:val="0"/>
        <w:autoSpaceDN w:val="0"/>
        <w:spacing w:after="120"/>
        <w:rPr>
          <w:rFonts w:asciiTheme="majorHAnsi" w:hAnsiTheme="majorHAnsi" w:cstheme="majorHAnsi"/>
          <w:sz w:val="24"/>
          <w:szCs w:val="24"/>
        </w:rPr>
      </w:pPr>
    </w:p>
    <w:p w14:paraId="0A624AA3" w14:textId="77777777" w:rsidR="0016590D" w:rsidRPr="00DF45E5" w:rsidRDefault="0016590D" w:rsidP="0016590D">
      <w:pPr>
        <w:suppressAutoHyphens/>
        <w:autoSpaceDE w:val="0"/>
        <w:jc w:val="both"/>
        <w:rPr>
          <w:rFonts w:asciiTheme="majorHAnsi" w:hAnsiTheme="majorHAnsi" w:cstheme="majorHAnsi"/>
          <w:color w:val="5F497A"/>
          <w:sz w:val="24"/>
          <w:szCs w:val="24"/>
          <w:lang w:eastAsia="ar-SA"/>
        </w:rPr>
      </w:pPr>
      <w:r w:rsidRPr="00DF45E5">
        <w:rPr>
          <w:rFonts w:asciiTheme="majorHAnsi" w:eastAsia="Calibri" w:hAnsiTheme="majorHAnsi" w:cstheme="majorHAnsi"/>
          <w:color w:val="44546A"/>
          <w:kern w:val="20"/>
          <w:sz w:val="24"/>
          <w:szCs w:val="24"/>
        </w:rPr>
        <w:t xml:space="preserve">Le </w:t>
      </w:r>
      <w:r w:rsidRPr="00DF45E5">
        <w:rPr>
          <w:rFonts w:asciiTheme="majorHAnsi" w:eastAsia="Calibri" w:hAnsiTheme="majorHAnsi" w:cstheme="majorHAnsi"/>
          <w:i/>
          <w:iCs/>
          <w:color w:val="F4951E"/>
          <w:kern w:val="20"/>
          <w:sz w:val="24"/>
          <w:szCs w:val="24"/>
        </w:rPr>
        <w:t>Maire</w:t>
      </w:r>
      <w:r w:rsidRPr="00DF45E5">
        <w:rPr>
          <w:rFonts w:asciiTheme="majorHAnsi" w:hAnsiTheme="majorHAnsi" w:cstheme="majorHAnsi"/>
          <w:color w:val="F4951E"/>
          <w:sz w:val="24"/>
          <w:szCs w:val="24"/>
          <w:lang w:eastAsia="ar-SA"/>
        </w:rPr>
        <w:t xml:space="preserve"> </w:t>
      </w:r>
      <w:r w:rsidRPr="00DF45E5">
        <w:rPr>
          <w:rFonts w:asciiTheme="majorHAnsi" w:hAnsiTheme="majorHAnsi" w:cstheme="majorHAnsi"/>
          <w:i/>
          <w:color w:val="F4951E"/>
          <w:sz w:val="24"/>
          <w:szCs w:val="24"/>
        </w:rPr>
        <w:t xml:space="preserve">(ou le-la </w:t>
      </w:r>
      <w:proofErr w:type="spellStart"/>
      <w:r w:rsidRPr="00DF45E5">
        <w:rPr>
          <w:rFonts w:asciiTheme="majorHAnsi" w:hAnsiTheme="majorHAnsi" w:cstheme="majorHAnsi"/>
          <w:i/>
          <w:color w:val="F4951E"/>
          <w:sz w:val="24"/>
          <w:szCs w:val="24"/>
        </w:rPr>
        <w:t>Président-e</w:t>
      </w:r>
      <w:proofErr w:type="spellEnd"/>
      <w:r w:rsidRPr="00DF45E5">
        <w:rPr>
          <w:rFonts w:asciiTheme="majorHAnsi" w:hAnsiTheme="majorHAnsi" w:cstheme="majorHAnsi"/>
          <w:i/>
          <w:color w:val="F4951E"/>
          <w:sz w:val="24"/>
          <w:szCs w:val="24"/>
        </w:rPr>
        <w:t>),</w:t>
      </w:r>
    </w:p>
    <w:p w14:paraId="77D610A0" w14:textId="77777777" w:rsidR="0016590D" w:rsidRPr="00DF45E5" w:rsidRDefault="0016590D" w:rsidP="0016590D">
      <w:pPr>
        <w:numPr>
          <w:ilvl w:val="0"/>
          <w:numId w:val="37"/>
        </w:numPr>
        <w:contextualSpacing/>
        <w:jc w:val="both"/>
        <w:rPr>
          <w:rFonts w:asciiTheme="majorHAnsi" w:hAnsiTheme="majorHAnsi" w:cstheme="majorHAnsi"/>
          <w:color w:val="44546A"/>
          <w:kern w:val="20"/>
          <w:sz w:val="24"/>
          <w:szCs w:val="24"/>
        </w:rPr>
      </w:pPr>
      <w:r w:rsidRPr="00DF45E5">
        <w:rPr>
          <w:rFonts w:asciiTheme="majorHAnsi" w:hAnsiTheme="majorHAnsi" w:cstheme="majorHAnsi"/>
          <w:color w:val="44546A"/>
          <w:kern w:val="20"/>
          <w:sz w:val="24"/>
          <w:szCs w:val="24"/>
        </w:rPr>
        <w:t xml:space="preserve">certifie le caractère exécutoire de cet acte,  </w:t>
      </w:r>
    </w:p>
    <w:p w14:paraId="6A48B9EA" w14:textId="77777777" w:rsidR="0016590D" w:rsidRPr="00DF45E5" w:rsidRDefault="0016590D" w:rsidP="0016590D">
      <w:pPr>
        <w:numPr>
          <w:ilvl w:val="0"/>
          <w:numId w:val="38"/>
        </w:numPr>
        <w:suppressAutoHyphens/>
        <w:autoSpaceDE w:val="0"/>
        <w:jc w:val="both"/>
        <w:rPr>
          <w:rFonts w:asciiTheme="majorHAnsi" w:eastAsia="Calibri" w:hAnsiTheme="majorHAnsi" w:cstheme="majorHAnsi"/>
          <w:b/>
          <w:color w:val="44546A"/>
          <w:kern w:val="20"/>
          <w:sz w:val="24"/>
          <w:szCs w:val="24"/>
          <w:u w:val="single"/>
        </w:rPr>
      </w:pPr>
      <w:bookmarkStart w:id="1" w:name="_Hlk152061347"/>
      <w:r w:rsidRPr="00DF45E5">
        <w:rPr>
          <w:rFonts w:asciiTheme="majorHAnsi" w:eastAsia="Calibri" w:hAnsiTheme="majorHAnsi" w:cstheme="majorHAnsi"/>
          <w:color w:val="44546A"/>
          <w:kern w:val="20"/>
          <w:sz w:val="24"/>
          <w:szCs w:val="24"/>
        </w:rPr>
        <w:t xml:space="preserve">informe que celui-ci peut faire l’objet d’un recours pour excès de pouvoir auprès du Tribunal Administratif de Dijon 22 rue d’Assas 21000 DIJON dans un délai de deux mois </w:t>
      </w:r>
      <w:r w:rsidRPr="00DF45E5">
        <w:rPr>
          <w:rFonts w:asciiTheme="majorHAnsi" w:eastAsia="Calibri" w:hAnsiTheme="majorHAnsi" w:cstheme="majorHAnsi"/>
          <w:color w:val="44546A"/>
          <w:kern w:val="20"/>
          <w:sz w:val="24"/>
          <w:szCs w:val="24"/>
        </w:rPr>
        <w:lastRenderedPageBreak/>
        <w:t xml:space="preserve">à compter de l’obtention de ce caractère exécutoire. Le Tribunal Administratif peut être saisi par l’application informatique « Télérecours citoyens » accessible par le site Internet </w:t>
      </w:r>
      <w:hyperlink r:id="rId8" w:history="1">
        <w:r w:rsidRPr="00DF45E5">
          <w:rPr>
            <w:rFonts w:asciiTheme="majorHAnsi" w:eastAsia="Calibri" w:hAnsiTheme="majorHAnsi" w:cstheme="majorHAnsi"/>
            <w:b/>
            <w:color w:val="44546A"/>
            <w:kern w:val="20"/>
            <w:sz w:val="24"/>
            <w:szCs w:val="24"/>
            <w:u w:val="single"/>
          </w:rPr>
          <w:t>www.telerecours.fr</w:t>
        </w:r>
      </w:hyperlink>
    </w:p>
    <w:bookmarkEnd w:id="1"/>
    <w:p w14:paraId="03114684" w14:textId="77777777" w:rsidR="0016590D" w:rsidRPr="00DF45E5" w:rsidRDefault="0016590D" w:rsidP="0016590D">
      <w:pPr>
        <w:outlineLvl w:val="0"/>
        <w:rPr>
          <w:rFonts w:asciiTheme="majorHAnsi" w:hAnsiTheme="majorHAnsi" w:cstheme="majorHAnsi"/>
          <w:kern w:val="20"/>
          <w:sz w:val="24"/>
          <w:szCs w:val="24"/>
        </w:rPr>
      </w:pPr>
    </w:p>
    <w:p w14:paraId="48CAD6C6" w14:textId="77777777" w:rsidR="0016590D" w:rsidRPr="00DF45E5" w:rsidRDefault="0016590D" w:rsidP="0016590D">
      <w:pPr>
        <w:outlineLvl w:val="0"/>
        <w:rPr>
          <w:rFonts w:asciiTheme="majorHAnsi" w:hAnsiTheme="majorHAnsi" w:cstheme="majorHAnsi"/>
          <w:b/>
          <w:bCs/>
          <w:kern w:val="20"/>
          <w:sz w:val="24"/>
          <w:szCs w:val="24"/>
        </w:rPr>
      </w:pPr>
      <w:r w:rsidRPr="00DF45E5">
        <w:rPr>
          <w:rFonts w:asciiTheme="majorHAnsi" w:hAnsiTheme="majorHAnsi" w:cstheme="majorHAnsi"/>
          <w:b/>
          <w:bCs/>
          <w:kern w:val="20"/>
          <w:sz w:val="24"/>
          <w:szCs w:val="24"/>
        </w:rPr>
        <w:t>Transmis au représentant de l’Etat le : ………….</w:t>
      </w:r>
    </w:p>
    <w:p w14:paraId="289E32D7" w14:textId="77777777" w:rsidR="0016590D" w:rsidRPr="00DF45E5" w:rsidRDefault="0016590D" w:rsidP="0016590D">
      <w:pPr>
        <w:outlineLvl w:val="0"/>
        <w:rPr>
          <w:rFonts w:asciiTheme="majorHAnsi" w:hAnsiTheme="majorHAnsi" w:cstheme="majorHAnsi"/>
          <w:sz w:val="24"/>
          <w:szCs w:val="24"/>
        </w:rPr>
      </w:pPr>
      <w:r w:rsidRPr="00DF45E5">
        <w:rPr>
          <w:rFonts w:asciiTheme="majorHAnsi" w:hAnsiTheme="majorHAnsi" w:cstheme="majorHAnsi"/>
          <w:b/>
          <w:bCs/>
          <w:kern w:val="20"/>
          <w:sz w:val="24"/>
          <w:szCs w:val="24"/>
        </w:rPr>
        <w:t>Publié le</w:t>
      </w:r>
      <w:r w:rsidRPr="00DF45E5">
        <w:rPr>
          <w:rFonts w:asciiTheme="majorHAnsi" w:hAnsiTheme="majorHAnsi" w:cstheme="majorHAnsi"/>
          <w:kern w:val="20"/>
          <w:sz w:val="24"/>
          <w:szCs w:val="24"/>
        </w:rPr>
        <w:t> : ……………………</w:t>
      </w:r>
    </w:p>
    <w:p w14:paraId="2536745C" w14:textId="0D96221F" w:rsidR="0016590D" w:rsidRPr="00DF45E5" w:rsidRDefault="0016590D" w:rsidP="0016590D">
      <w:pPr>
        <w:pStyle w:val="Signature"/>
        <w:tabs>
          <w:tab w:val="clear" w:pos="6663"/>
          <w:tab w:val="left" w:pos="4820"/>
          <w:tab w:val="right" w:leader="dot" w:pos="9072"/>
        </w:tabs>
        <w:spacing w:after="120"/>
        <w:ind w:left="0"/>
        <w:jc w:val="left"/>
        <w:rPr>
          <w:rFonts w:asciiTheme="majorHAnsi" w:hAnsiTheme="majorHAnsi" w:cstheme="majorHAnsi"/>
          <w:i/>
          <w:iCs/>
          <w:sz w:val="24"/>
          <w:szCs w:val="24"/>
          <w:u w:val="single"/>
        </w:rPr>
      </w:pPr>
    </w:p>
    <w:p w14:paraId="732C3E64" w14:textId="77777777" w:rsidR="005C18B8" w:rsidRDefault="005C18B8" w:rsidP="0016590D">
      <w:pPr>
        <w:pStyle w:val="Notedebasdepage"/>
        <w:rPr>
          <w:rFonts w:asciiTheme="majorHAnsi" w:hAnsiTheme="majorHAnsi" w:cstheme="majorHAnsi"/>
          <w:b/>
          <w:bCs/>
          <w:i/>
          <w:color w:val="007378"/>
          <w:sz w:val="24"/>
          <w:szCs w:val="24"/>
        </w:rPr>
      </w:pPr>
    </w:p>
    <w:p w14:paraId="70F21E4B" w14:textId="77777777" w:rsidR="005C18B8" w:rsidRDefault="005C18B8" w:rsidP="0016590D">
      <w:pPr>
        <w:pStyle w:val="Notedebasdepage"/>
        <w:rPr>
          <w:rFonts w:asciiTheme="majorHAnsi" w:hAnsiTheme="majorHAnsi" w:cstheme="majorHAnsi"/>
          <w:b/>
          <w:bCs/>
          <w:i/>
          <w:color w:val="007378"/>
          <w:sz w:val="24"/>
          <w:szCs w:val="24"/>
        </w:rPr>
      </w:pPr>
    </w:p>
    <w:p w14:paraId="5C2B653F" w14:textId="77777777" w:rsidR="005C18B8" w:rsidRDefault="005C18B8" w:rsidP="0016590D">
      <w:pPr>
        <w:pStyle w:val="Notedebasdepage"/>
        <w:rPr>
          <w:rFonts w:asciiTheme="majorHAnsi" w:hAnsiTheme="majorHAnsi" w:cstheme="majorHAnsi"/>
          <w:b/>
          <w:bCs/>
          <w:i/>
          <w:color w:val="007378"/>
          <w:sz w:val="24"/>
          <w:szCs w:val="24"/>
        </w:rPr>
      </w:pPr>
    </w:p>
    <w:p w14:paraId="033D079E" w14:textId="77777777" w:rsidR="005C18B8" w:rsidRDefault="005C18B8" w:rsidP="0016590D">
      <w:pPr>
        <w:pStyle w:val="Notedebasdepage"/>
        <w:rPr>
          <w:rFonts w:asciiTheme="majorHAnsi" w:hAnsiTheme="majorHAnsi" w:cstheme="majorHAnsi"/>
          <w:b/>
          <w:bCs/>
          <w:i/>
          <w:color w:val="007378"/>
          <w:sz w:val="24"/>
          <w:szCs w:val="24"/>
        </w:rPr>
      </w:pPr>
    </w:p>
    <w:p w14:paraId="305E9AAE" w14:textId="77777777" w:rsidR="005C18B8" w:rsidRDefault="005C18B8" w:rsidP="0016590D">
      <w:pPr>
        <w:pStyle w:val="Notedebasdepage"/>
        <w:rPr>
          <w:rFonts w:asciiTheme="majorHAnsi" w:hAnsiTheme="majorHAnsi" w:cstheme="majorHAnsi"/>
          <w:b/>
          <w:bCs/>
          <w:i/>
          <w:color w:val="007378"/>
          <w:sz w:val="24"/>
          <w:szCs w:val="24"/>
        </w:rPr>
      </w:pPr>
    </w:p>
    <w:p w14:paraId="2C82E1DB" w14:textId="5759F025" w:rsidR="00EB468D" w:rsidRPr="00DF45E5" w:rsidRDefault="0016590D" w:rsidP="0016590D">
      <w:pPr>
        <w:pStyle w:val="Notedebasdepage"/>
        <w:rPr>
          <w:rFonts w:asciiTheme="majorHAnsi" w:hAnsiTheme="majorHAnsi" w:cstheme="majorHAnsi"/>
          <w:sz w:val="24"/>
          <w:szCs w:val="24"/>
        </w:rPr>
      </w:pPr>
      <w:r w:rsidRPr="00DF45E5">
        <w:rPr>
          <w:rFonts w:asciiTheme="majorHAnsi" w:hAnsiTheme="majorHAnsi" w:cstheme="majorHAnsi"/>
          <w:b/>
          <w:bCs/>
          <w:i/>
          <w:color w:val="007378"/>
          <w:sz w:val="24"/>
          <w:szCs w:val="24"/>
        </w:rPr>
        <w:t xml:space="preserve">Pour rappel, une délibération ne peut prendre effet au plus tôt qu'au jour de sa transmission au contrôle de légalité, une application rétroactive étant illégale. </w:t>
      </w:r>
    </w:p>
    <w:sectPr w:rsidR="00EB468D" w:rsidRPr="00DF45E5" w:rsidSect="00EB468D">
      <w:headerReference w:type="default" r:id="rId9"/>
      <w:footerReference w:type="default" r:id="rId10"/>
      <w:headerReference w:type="first" r:id="rId11"/>
      <w:footerReference w:type="first" r:id="rId12"/>
      <w:pgSz w:w="11906" w:h="16838"/>
      <w:pgMar w:top="1417" w:right="1417" w:bottom="1417" w:left="1417"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39BF6" w14:textId="77777777" w:rsidR="00427ED0" w:rsidRDefault="00427ED0" w:rsidP="00C326A1">
      <w:r>
        <w:separator/>
      </w:r>
    </w:p>
  </w:endnote>
  <w:endnote w:type="continuationSeparator" w:id="0">
    <w:p w14:paraId="17FF61ED" w14:textId="77777777" w:rsidR="00427ED0" w:rsidRDefault="00427ED0" w:rsidP="00C3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utura">
    <w:altName w:val="Century Gothic"/>
    <w:panose1 w:val="00000000000000000000"/>
    <w:charset w:val="00"/>
    <w:family w:val="roman"/>
    <w:notTrueType/>
    <w:pitch w:val="default"/>
  </w:font>
  <w:font w:name="Futura Medium">
    <w:altName w:val="Arial"/>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F4951E"/>
        <w:sz w:val="14"/>
        <w:szCs w:val="14"/>
      </w:rPr>
      <w:id w:val="2101685232"/>
      <w:docPartObj>
        <w:docPartGallery w:val="Page Numbers (Bottom of Page)"/>
        <w:docPartUnique/>
      </w:docPartObj>
    </w:sdtPr>
    <w:sdtEndPr/>
    <w:sdtContent>
      <w:p w14:paraId="55FFE90A" w14:textId="29163F85"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7936" behindDoc="1" locked="0" layoutInCell="1" allowOverlap="1" wp14:anchorId="5B92843B" wp14:editId="1EE7C3D8">
              <wp:simplePos x="0" y="0"/>
              <wp:positionH relativeFrom="column">
                <wp:posOffset>-747395</wp:posOffset>
              </wp:positionH>
              <wp:positionV relativeFrom="paragraph">
                <wp:posOffset>-127001</wp:posOffset>
              </wp:positionV>
              <wp:extent cx="404495" cy="404495"/>
              <wp:effectExtent l="0" t="0" r="0" b="0"/>
              <wp:wrapNone/>
              <wp:docPr id="1676262344" name="Image 1676262344"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16590D">
          <w:rPr>
            <w:i/>
            <w:iCs/>
            <w:color w:val="F4951E"/>
            <w:sz w:val="14"/>
            <w:szCs w:val="14"/>
          </w:rPr>
          <w:t>Indemnités horaires pour travaux</w:t>
        </w:r>
      </w:p>
      <w:p w14:paraId="5D18F02D" w14:textId="559BF854" w:rsidR="00C326A1" w:rsidRPr="00C326A1" w:rsidRDefault="00A04402" w:rsidP="00A04402">
        <w:pPr>
          <w:tabs>
            <w:tab w:val="right" w:pos="11056"/>
          </w:tabs>
          <w:rPr>
            <w:i/>
            <w:iCs/>
            <w:color w:val="F4951E"/>
            <w:sz w:val="14"/>
            <w:szCs w:val="14"/>
          </w:rPr>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5888" behindDoc="0" locked="0" layoutInCell="0" allowOverlap="1" wp14:anchorId="7F25401B" wp14:editId="0B6B5D3E">
                  <wp:simplePos x="0" y="0"/>
                  <wp:positionH relativeFrom="rightMargin">
                    <wp:posOffset>6984</wp:posOffset>
                  </wp:positionH>
                  <wp:positionV relativeFrom="bottomMargin">
                    <wp:posOffset>75564</wp:posOffset>
                  </wp:positionV>
                  <wp:extent cx="466725" cy="333375"/>
                  <wp:effectExtent l="0" t="0" r="28575" b="28575"/>
                  <wp:wrapNone/>
                  <wp:docPr id="831930708" name="Rectangle : 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33375"/>
                          </a:xfrm>
                          <a:prstGeom prst="foldedCorner">
                            <a:avLst>
                              <a:gd name="adj" fmla="val 34560"/>
                            </a:avLst>
                          </a:prstGeom>
                          <a:solidFill>
                            <a:srgbClr val="FFFFFF"/>
                          </a:solidFill>
                          <a:ln w="3175">
                            <a:solidFill>
                              <a:srgbClr val="808080"/>
                            </a:solidFill>
                            <a:round/>
                            <a:headEnd/>
                            <a:tailEnd/>
                          </a:ln>
                        </wps:spPr>
                        <wps:txb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401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5" o:spid="_x0000_s1028" type="#_x0000_t65" style="position:absolute;margin-left:.55pt;margin-top:5.95pt;width:36.75pt;height:26.2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" o:allowincell="f" adj="14135" strokecolor="gray" strokeweight=".25pt">
                  <v:textbo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9609"/>
      <w:docPartObj>
        <w:docPartGallery w:val="Page Numbers (Bottom of Page)"/>
        <w:docPartUnique/>
      </w:docPartObj>
    </w:sdtPr>
    <w:sdtEndPr/>
    <w:sdtContent>
      <w:p w14:paraId="7D0012E0" w14:textId="2F9A6093"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3840" behindDoc="1" locked="0" layoutInCell="1" allowOverlap="1" wp14:anchorId="04CC2FDD" wp14:editId="2854EB48">
              <wp:simplePos x="0" y="0"/>
              <wp:positionH relativeFrom="column">
                <wp:posOffset>-747395</wp:posOffset>
              </wp:positionH>
              <wp:positionV relativeFrom="paragraph">
                <wp:posOffset>-127001</wp:posOffset>
              </wp:positionV>
              <wp:extent cx="404495" cy="404495"/>
              <wp:effectExtent l="0" t="0" r="0" b="0"/>
              <wp:wrapNone/>
              <wp:docPr id="1865152785" name="Image 1865152785"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16590D">
          <w:rPr>
            <w:i/>
            <w:iCs/>
            <w:color w:val="F4951E"/>
            <w:sz w:val="14"/>
            <w:szCs w:val="14"/>
          </w:rPr>
          <w:t>Indemnités horaires pour travaux</w:t>
        </w:r>
      </w:p>
      <w:p w14:paraId="42410061" w14:textId="06E11AC2" w:rsidR="00B9672E" w:rsidRDefault="00A04402" w:rsidP="00A04402">
        <w:pPr>
          <w:pStyle w:val="Pieddepage"/>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1792" behindDoc="0" locked="0" layoutInCell="0" allowOverlap="1" wp14:anchorId="6D3DEA3C" wp14:editId="285BE28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737666923" name="Rectangle : 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DEA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4"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" o:allowincell="f" adj="14135" strokecolor="gray" strokeweight=".25pt">
                  <v:textbo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700E" w14:textId="77777777" w:rsidR="00427ED0" w:rsidRDefault="00427ED0" w:rsidP="00C326A1">
      <w:r>
        <w:separator/>
      </w:r>
    </w:p>
  </w:footnote>
  <w:footnote w:type="continuationSeparator" w:id="0">
    <w:p w14:paraId="53E52990" w14:textId="77777777" w:rsidR="00427ED0" w:rsidRDefault="00427ED0" w:rsidP="00C3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3B2" w14:textId="170B71DA" w:rsidR="00B9672E" w:rsidRDefault="00AD6E29">
    <w:pPr>
      <w:pStyle w:val="En-tte"/>
    </w:pPr>
    <w:r>
      <w:rPr>
        <w:noProof/>
        <w14:ligatures w14:val="standardContextual"/>
      </w:rPr>
      <mc:AlternateContent>
        <mc:Choice Requires="wps">
          <w:drawing>
            <wp:anchor distT="0" distB="0" distL="114300" distR="114300" simplePos="0" relativeHeight="251674624" behindDoc="0" locked="0" layoutInCell="1" allowOverlap="1" wp14:anchorId="2D1B6860" wp14:editId="66B77228">
              <wp:simplePos x="0" y="0"/>
              <wp:positionH relativeFrom="column">
                <wp:posOffset>4749164</wp:posOffset>
              </wp:positionH>
              <wp:positionV relativeFrom="paragraph">
                <wp:posOffset>133985</wp:posOffset>
              </wp:positionV>
              <wp:extent cx="2305685" cy="263347"/>
              <wp:effectExtent l="0" t="0" r="18415" b="22860"/>
              <wp:wrapNone/>
              <wp:docPr id="765956344" name="Zone de texte 2"/>
              <wp:cNvGraphicFramePr/>
              <a:graphic xmlns:a="http://schemas.openxmlformats.org/drawingml/2006/main">
                <a:graphicData uri="http://schemas.microsoft.com/office/word/2010/wordprocessingShape">
                  <wps:wsp>
                    <wps:cNvSpPr txBox="1"/>
                    <wps:spPr>
                      <a:xfrm>
                        <a:off x="0" y="0"/>
                        <a:ext cx="2305685" cy="263347"/>
                      </a:xfrm>
                      <a:prstGeom prst="rect">
                        <a:avLst/>
                      </a:prstGeom>
                      <a:solidFill>
                        <a:srgbClr val="232C57"/>
                      </a:solidFill>
                      <a:ln w="6350">
                        <a:solidFill>
                          <a:prstClr val="black"/>
                        </a:solidFill>
                      </a:ln>
                    </wps:spPr>
                    <wps:txbx>
                      <w:txbxContent>
                        <w:p w14:paraId="3797685B" w14:textId="69359782" w:rsidR="007565D6" w:rsidRPr="00AD6E29" w:rsidRDefault="00EA443F" w:rsidP="00AD6E29">
                          <w:pPr>
                            <w:rPr>
                              <w:sz w:val="20"/>
                              <w:szCs w:val="20"/>
                            </w:rPr>
                          </w:pPr>
                          <w:r>
                            <w:rPr>
                              <w:sz w:val="20"/>
                              <w:szCs w:val="20"/>
                            </w:rPr>
                            <w:t>Indemnités horaires</w:t>
                          </w:r>
                          <w:r w:rsidR="00E300A1">
                            <w:rPr>
                              <w:sz w:val="20"/>
                              <w:szCs w:val="20"/>
                            </w:rPr>
                            <w:t xml:space="preserve"> pour travaux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B6860" id="_x0000_t202" coordsize="21600,21600" o:spt="202" path="m,l,21600r21600,l21600,xe">
              <v:stroke joinstyle="miter"/>
              <v:path gradientshapeok="t" o:connecttype="rect"/>
            </v:shapetype>
            <v:shape id="Zone de texte 2" o:spid="_x0000_s1026" type="#_x0000_t202" style="position:absolute;margin-left:373.95pt;margin-top:10.55pt;width:181.5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" fillcolor="#232c57" strokeweight=".5pt">
              <v:textbox>
                <w:txbxContent>
                  <w:p w14:paraId="3797685B" w14:textId="69359782" w:rsidR="007565D6" w:rsidRPr="00AD6E29" w:rsidRDefault="00EA443F" w:rsidP="00AD6E29">
                    <w:pPr>
                      <w:rPr>
                        <w:sz w:val="20"/>
                        <w:szCs w:val="20"/>
                      </w:rPr>
                    </w:pPr>
                    <w:r>
                      <w:rPr>
                        <w:sz w:val="20"/>
                        <w:szCs w:val="20"/>
                      </w:rPr>
                      <w:t>Indemnités horaires</w:t>
                    </w:r>
                    <w:r w:rsidR="00E300A1">
                      <w:rPr>
                        <w:sz w:val="20"/>
                        <w:szCs w:val="20"/>
                      </w:rPr>
                      <w:t xml:space="preserve"> pour travaux</w:t>
                    </w:r>
                  </w:p>
                </w:txbxContent>
              </v:textbox>
            </v:shape>
          </w:pict>
        </mc:Fallback>
      </mc:AlternateContent>
    </w:r>
    <w:r w:rsidR="00B9672E">
      <w:rPr>
        <w:noProof/>
        <w14:ligatures w14:val="standardContextual"/>
      </w:rPr>
      <mc:AlternateContent>
        <mc:Choice Requires="wps">
          <w:drawing>
            <wp:anchor distT="0" distB="0" distL="114300" distR="114300" simplePos="0" relativeHeight="251670528" behindDoc="0" locked="0" layoutInCell="1" allowOverlap="1" wp14:anchorId="2FA982DE" wp14:editId="2357E88E">
              <wp:simplePos x="0" y="0"/>
              <wp:positionH relativeFrom="column">
                <wp:posOffset>-184175</wp:posOffset>
              </wp:positionH>
              <wp:positionV relativeFrom="paragraph">
                <wp:posOffset>-80290</wp:posOffset>
              </wp:positionV>
              <wp:extent cx="724205" cy="790041"/>
              <wp:effectExtent l="0" t="0" r="0" b="0"/>
              <wp:wrapNone/>
              <wp:docPr id="117924487" name="Zone de texte 3"/>
              <wp:cNvGraphicFramePr/>
              <a:graphic xmlns:a="http://schemas.openxmlformats.org/drawingml/2006/main">
                <a:graphicData uri="http://schemas.microsoft.com/office/word/2010/wordprocessingShape">
                  <wps:wsp>
                    <wps:cNvSpPr txBox="1"/>
                    <wps:spPr>
                      <a:xfrm>
                        <a:off x="0" y="0"/>
                        <a:ext cx="724205" cy="790041"/>
                      </a:xfrm>
                      <a:prstGeom prst="rect">
                        <a:avLst/>
                      </a:prstGeom>
                      <a:noFill/>
                      <a:ln w="6350">
                        <a:noFill/>
                      </a:ln>
                    </wps:spPr>
                    <wps:txb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982DE" id="Zone de texte 3" o:spid="_x0000_s1027" type="#_x0000_t202" style="position:absolute;margin-left:-14.5pt;margin-top:-6.3pt;width:57pt;height:6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5QGQIAADIEAAAOAAAAZHJzL2Uyb0RvYy54bWysU01vGyEQvVfKf0Dc4127dtys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" filled="f" stroked="f" strokeweight=".5pt">
              <v:textbo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5B0D" w14:textId="0692DC4C" w:rsidR="00B9672E" w:rsidRDefault="00B9672E">
    <w:pPr>
      <w:pStyle w:val="En-tte"/>
    </w:pPr>
    <w:r w:rsidRPr="00B9672E">
      <w:rPr>
        <w:rFonts w:eastAsiaTheme="minorEastAsia"/>
        <w:noProof/>
        <w:kern w:val="2"/>
        <w:lang w:eastAsia="fr-FR"/>
        <w14:ligatures w14:val="standardContextual"/>
      </w:rPr>
      <mc:AlternateContent>
        <mc:Choice Requires="wps">
          <w:drawing>
            <wp:anchor distT="0" distB="0" distL="114300" distR="114300" simplePos="0" relativeHeight="251665408" behindDoc="0" locked="0" layoutInCell="1" allowOverlap="1" wp14:anchorId="570CC673" wp14:editId="419601E9">
              <wp:simplePos x="0" y="0"/>
              <wp:positionH relativeFrom="column">
                <wp:posOffset>2844165</wp:posOffset>
              </wp:positionH>
              <wp:positionV relativeFrom="paragraph">
                <wp:posOffset>86360</wp:posOffset>
              </wp:positionV>
              <wp:extent cx="4013200" cy="529590"/>
              <wp:effectExtent l="19050" t="19050" r="25400" b="22860"/>
              <wp:wrapNone/>
              <wp:docPr id="1859183715" name="Zone de texte 1"/>
              <wp:cNvGraphicFramePr/>
              <a:graphic xmlns:a="http://schemas.openxmlformats.org/drawingml/2006/main">
                <a:graphicData uri="http://schemas.microsoft.com/office/word/2010/wordprocessingShape">
                  <wps:wsp>
                    <wps:cNvSpPr txBox="1"/>
                    <wps:spPr>
                      <a:xfrm>
                        <a:off x="0" y="0"/>
                        <a:ext cx="4013200" cy="529590"/>
                      </a:xfrm>
                      <a:prstGeom prst="rect">
                        <a:avLst/>
                      </a:prstGeom>
                      <a:solidFill>
                        <a:sysClr val="window" lastClr="FFFFFF"/>
                      </a:solidFill>
                      <a:ln w="38100">
                        <a:solidFill>
                          <a:srgbClr val="007378"/>
                        </a:solidFill>
                      </a:ln>
                    </wps:spPr>
                    <wps:txb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CC673" id="_x0000_t202" coordsize="21600,21600" o:spt="202" path="m,l,21600r21600,l21600,xe">
              <v:stroke joinstyle="miter"/>
              <v:path gradientshapeok="t" o:connecttype="rect"/>
            </v:shapetype>
            <v:shape id="Zone de texte 1" o:spid="_x0000_s1029" type="#_x0000_t202" style="position:absolute;margin-left:223.95pt;margin-top:6.8pt;width:316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" fillcolor="window" strokecolor="#007378" strokeweight="3pt">
              <v:textbo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v:textbox>
            </v:shape>
          </w:pict>
        </mc:Fallback>
      </mc:AlternateContent>
    </w:r>
    <w:r>
      <w:rPr>
        <w:noProof/>
      </w:rPr>
      <w:drawing>
        <wp:anchor distT="0" distB="0" distL="114300" distR="114300" simplePos="0" relativeHeight="251663360" behindDoc="1" locked="0" layoutInCell="1" allowOverlap="1" wp14:anchorId="2566CF1F" wp14:editId="56EB3CBF">
          <wp:simplePos x="0" y="0"/>
          <wp:positionH relativeFrom="column">
            <wp:posOffset>5676595</wp:posOffset>
          </wp:positionH>
          <wp:positionV relativeFrom="paragraph">
            <wp:posOffset>-439547</wp:posOffset>
          </wp:positionV>
          <wp:extent cx="1657350" cy="1657350"/>
          <wp:effectExtent l="0" t="0" r="0" b="0"/>
          <wp:wrapNone/>
          <wp:docPr id="1016995632" name="Image 1016995632" descr="Une image contenant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6734" name="Image 1" descr="Une image contenant capture d’écran,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inline distT="0" distB="0" distL="0" distR="0" wp14:anchorId="5809C60F" wp14:editId="138E8E7C">
          <wp:extent cx="2065106" cy="765178"/>
          <wp:effectExtent l="0" t="0" r="0" b="0"/>
          <wp:docPr id="625063341" name="Image 625063341"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logo, text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6919" cy="806608"/>
                  </a:xfrm>
                  <a:prstGeom prst="rect">
                    <a:avLst/>
                  </a:prstGeom>
                </pic:spPr>
              </pic:pic>
            </a:graphicData>
          </a:graphic>
        </wp:inline>
      </w:drawing>
    </w:r>
  </w:p>
  <w:p w14:paraId="525D210A" w14:textId="4B1A0DF3" w:rsidR="00EB468D" w:rsidRDefault="00EB468D">
    <w:pPr>
      <w:pStyle w:val="En-tte"/>
    </w:pPr>
    <w:r>
      <w:rPr>
        <w:noProof/>
        <w14:ligatures w14:val="standardContextual"/>
      </w:rPr>
      <mc:AlternateContent>
        <mc:Choice Requires="wps">
          <w:drawing>
            <wp:anchor distT="0" distB="0" distL="114300" distR="114300" simplePos="0" relativeHeight="251676672" behindDoc="0" locked="0" layoutInCell="1" allowOverlap="1" wp14:anchorId="586F34F1" wp14:editId="76D605A1">
              <wp:simplePos x="0" y="0"/>
              <wp:positionH relativeFrom="column">
                <wp:posOffset>1748790</wp:posOffset>
              </wp:positionH>
              <wp:positionV relativeFrom="paragraph">
                <wp:posOffset>83185</wp:posOffset>
              </wp:positionV>
              <wp:extent cx="2600960" cy="520065"/>
              <wp:effectExtent l="0" t="0" r="27940" b="13335"/>
              <wp:wrapNone/>
              <wp:docPr id="1552613051" name="Zone de texte 2"/>
              <wp:cNvGraphicFramePr/>
              <a:graphic xmlns:a="http://schemas.openxmlformats.org/drawingml/2006/main">
                <a:graphicData uri="http://schemas.microsoft.com/office/word/2010/wordprocessingShape">
                  <wps:wsp>
                    <wps:cNvSpPr txBox="1"/>
                    <wps:spPr>
                      <a:xfrm>
                        <a:off x="0" y="0"/>
                        <a:ext cx="2600960" cy="520065"/>
                      </a:xfrm>
                      <a:prstGeom prst="rect">
                        <a:avLst/>
                      </a:prstGeom>
                      <a:solidFill>
                        <a:srgbClr val="232C57"/>
                      </a:solidFill>
                      <a:ln w="6350">
                        <a:solidFill>
                          <a:prstClr val="black"/>
                        </a:solidFill>
                      </a:ln>
                    </wps:spPr>
                    <wps:txbx>
                      <w:txbxContent>
                        <w:p w14:paraId="3C6CA772" w14:textId="77777777" w:rsidR="00EB468D" w:rsidRDefault="00EB468D" w:rsidP="00EB468D">
                          <w:pPr>
                            <w:rPr>
                              <w:sz w:val="20"/>
                              <w:szCs w:val="20"/>
                            </w:rPr>
                          </w:pPr>
                        </w:p>
                        <w:p w14:paraId="6B759549" w14:textId="3C0813AB" w:rsidR="00EB468D" w:rsidRPr="00EB468D" w:rsidRDefault="00E300A1" w:rsidP="00EB468D">
                          <w:pPr>
                            <w:jc w:val="center"/>
                            <w:rPr>
                              <w:b/>
                              <w:bCs/>
                              <w:smallCaps/>
                              <w:sz w:val="24"/>
                              <w:szCs w:val="24"/>
                            </w:rPr>
                          </w:pPr>
                          <w:r>
                            <w:rPr>
                              <w:b/>
                              <w:bCs/>
                              <w:smallCaps/>
                              <w:sz w:val="24"/>
                              <w:szCs w:val="24"/>
                            </w:rPr>
                            <w:t>Indemnités horaire</w:t>
                          </w:r>
                          <w:r w:rsidR="00EA443F">
                            <w:rPr>
                              <w:b/>
                              <w:bCs/>
                              <w:smallCaps/>
                              <w:sz w:val="24"/>
                              <w:szCs w:val="24"/>
                            </w:rPr>
                            <w:t>s</w:t>
                          </w:r>
                          <w:r>
                            <w:rPr>
                              <w:b/>
                              <w:bCs/>
                              <w:smallCaps/>
                              <w:sz w:val="24"/>
                              <w:szCs w:val="24"/>
                            </w:rPr>
                            <w:t xml:space="preserve"> pour travaux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34F1" id="_x0000_s1030" type="#_x0000_t202" style="position:absolute;margin-left:137.7pt;margin-top:6.55pt;width:204.8pt;height:4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" fillcolor="#232c57" strokeweight=".5pt">
              <v:textbox>
                <w:txbxContent>
                  <w:p w14:paraId="3C6CA772" w14:textId="77777777" w:rsidR="00EB468D" w:rsidRDefault="00EB468D" w:rsidP="00EB468D">
                    <w:pPr>
                      <w:rPr>
                        <w:sz w:val="20"/>
                        <w:szCs w:val="20"/>
                      </w:rPr>
                    </w:pPr>
                  </w:p>
                  <w:p w14:paraId="6B759549" w14:textId="3C0813AB" w:rsidR="00EB468D" w:rsidRPr="00EB468D" w:rsidRDefault="00E300A1" w:rsidP="00EB468D">
                    <w:pPr>
                      <w:jc w:val="center"/>
                      <w:rPr>
                        <w:b/>
                        <w:bCs/>
                        <w:smallCaps/>
                        <w:sz w:val="24"/>
                        <w:szCs w:val="24"/>
                      </w:rPr>
                    </w:pPr>
                    <w:r>
                      <w:rPr>
                        <w:b/>
                        <w:bCs/>
                        <w:smallCaps/>
                        <w:sz w:val="24"/>
                        <w:szCs w:val="24"/>
                      </w:rPr>
                      <w:t>Indemnités horaire</w:t>
                    </w:r>
                    <w:r w:rsidR="00EA443F">
                      <w:rPr>
                        <w:b/>
                        <w:bCs/>
                        <w:smallCaps/>
                        <w:sz w:val="24"/>
                        <w:szCs w:val="24"/>
                      </w:rPr>
                      <w:t>s</w:t>
                    </w:r>
                    <w:r>
                      <w:rPr>
                        <w:b/>
                        <w:bCs/>
                        <w:smallCaps/>
                        <w:sz w:val="24"/>
                        <w:szCs w:val="24"/>
                      </w:rPr>
                      <w:t xml:space="preserve"> pour travaux </w:t>
                    </w:r>
                  </w:p>
                </w:txbxContent>
              </v:textbox>
            </v:shape>
          </w:pict>
        </mc:Fallback>
      </mc:AlternateContent>
    </w:r>
  </w:p>
  <w:p w14:paraId="4A50562E" w14:textId="504AA13A" w:rsidR="00EB468D" w:rsidRDefault="00EB468D">
    <w:pPr>
      <w:pStyle w:val="En-tte"/>
    </w:pPr>
  </w:p>
  <w:p w14:paraId="356098E0" w14:textId="4D3C18C9" w:rsidR="00EB468D" w:rsidRDefault="00EB468D">
    <w:pPr>
      <w:pStyle w:val="En-tte"/>
    </w:pPr>
  </w:p>
  <w:p w14:paraId="7C796DF7" w14:textId="77777777" w:rsidR="00EB468D" w:rsidRDefault="00EB4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361.5pt" o:bullet="t">
        <v:imagedata r:id="rId1" o:title="Icone_CDG"/>
      </v:shape>
    </w:pict>
  </w:numPicBullet>
  <w:abstractNum w:abstractNumId="0" w15:restartNumberingAfterBreak="0">
    <w:nsid w:val="00962E66"/>
    <w:multiLevelType w:val="hybridMultilevel"/>
    <w:tmpl w:val="0F2AFBFE"/>
    <w:lvl w:ilvl="0" w:tplc="D6BA17E4">
      <w:numFmt w:val="bullet"/>
      <w:lvlText w:val="-"/>
      <w:lvlJc w:val="left"/>
      <w:pPr>
        <w:ind w:left="892" w:hanging="360"/>
      </w:pPr>
      <w:rPr>
        <w:rFonts w:ascii="Calibri" w:eastAsiaTheme="minorHAnsi" w:hAnsi="Calibri" w:cs="Calibri"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1" w15:restartNumberingAfterBreak="0">
    <w:nsid w:val="01276E46"/>
    <w:multiLevelType w:val="hybridMultilevel"/>
    <w:tmpl w:val="A148D990"/>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7421AF1"/>
    <w:multiLevelType w:val="hybridMultilevel"/>
    <w:tmpl w:val="71122984"/>
    <w:lvl w:ilvl="0" w:tplc="075225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D716F0"/>
    <w:multiLevelType w:val="multilevel"/>
    <w:tmpl w:val="FC6A0E42"/>
    <w:lvl w:ilvl="0">
      <w:start w:val="1"/>
      <w:numFmt w:val="upperRoman"/>
      <w:pStyle w:val="TEXTE"/>
      <w:isLgl/>
      <w:suff w:val="space"/>
      <w:lvlText w:val="%1."/>
      <w:lvlJc w:val="left"/>
      <w:pPr>
        <w:ind w:left="432" w:hanging="432"/>
      </w:pPr>
      <w:rPr>
        <w:rFonts w:hint="default"/>
      </w:rPr>
    </w:lvl>
    <w:lvl w:ilvl="1">
      <w:start w:val="1"/>
      <w:numFmt w:val="upperLetter"/>
      <w:lvlText w:val="%2."/>
      <w:lvlJc w:val="left"/>
      <w:pPr>
        <w:tabs>
          <w:tab w:val="num" w:pos="576"/>
        </w:tabs>
        <w:ind w:left="576" w:hanging="576"/>
      </w:pPr>
      <w:rPr>
        <w:rFonts w:hint="default"/>
      </w:rPr>
    </w:lvl>
    <w:lvl w:ilvl="2">
      <w:start w:val="1"/>
      <w:numFmt w:val="decimal"/>
      <w:lvlText w:val="%3°"/>
      <w:lvlJc w:val="left"/>
      <w:pPr>
        <w:tabs>
          <w:tab w:val="num" w:pos="720"/>
        </w:tabs>
        <w:ind w:left="720" w:hanging="720"/>
      </w:pPr>
      <w:rPr>
        <w:rFonts w:ascii="Times New Roman" w:hAnsi="Times New Roman" w:hint="default"/>
        <w:b/>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EXTE"/>
      <w:lvlText w:val="%4)"/>
      <w:lvlJc w:val="left"/>
      <w:pPr>
        <w:tabs>
          <w:tab w:val="num" w:pos="864"/>
        </w:tabs>
        <w:ind w:left="864" w:hanging="864"/>
      </w:pPr>
      <w:rPr>
        <w:rFonts w:hint="default"/>
      </w:rPr>
    </w:lvl>
    <w:lvl w:ilvl="4">
      <w:start w:val="1"/>
      <w:numFmt w:val="decimal"/>
      <w:lvlRestart w:val="0"/>
      <w:pStyle w:val="TEXTE"/>
      <w:lvlText w:val="%5."/>
      <w:lvlJc w:val="left"/>
      <w:pPr>
        <w:tabs>
          <w:tab w:val="num" w:pos="454"/>
        </w:tabs>
        <w:ind w:left="454" w:hanging="454"/>
      </w:pPr>
      <w:rPr>
        <w:rFonts w:ascii="Arial" w:hAnsi="Arial" w:hint="default"/>
        <w:b/>
        <w:i/>
        <w:dstrike w:val="0"/>
        <w:color w:val="FF0000"/>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9B909BD"/>
    <w:multiLevelType w:val="multilevel"/>
    <w:tmpl w:val="33F22670"/>
    <w:lvl w:ilvl="0">
      <w:start w:val="1"/>
      <w:numFmt w:val="bullet"/>
      <w:lvlText w:val="¬"/>
      <w:lvlJc w:val="left"/>
      <w:pPr>
        <w:tabs>
          <w:tab w:val="num" w:pos="720"/>
        </w:tabs>
        <w:ind w:left="720" w:hanging="360"/>
      </w:pPr>
      <w:rPr>
        <w:rFonts w:ascii="Courier New" w:hAnsi="Courier New" w:hint="default"/>
        <w:color w:val="F4951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1089C"/>
    <w:multiLevelType w:val="hybridMultilevel"/>
    <w:tmpl w:val="F4E81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2648CB"/>
    <w:multiLevelType w:val="hybridMultilevel"/>
    <w:tmpl w:val="2EF016E2"/>
    <w:lvl w:ilvl="0" w:tplc="3968AF98">
      <w:start w:val="1"/>
      <w:numFmt w:val="bullet"/>
      <w:lvlText w:val=""/>
      <w:lvlJc w:val="left"/>
      <w:pPr>
        <w:ind w:left="720" w:hanging="360"/>
      </w:pPr>
      <w:rPr>
        <w:rFonts w:ascii="Wingdings 3" w:hAnsi="Wingdings 3"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A05963"/>
    <w:multiLevelType w:val="hybridMultilevel"/>
    <w:tmpl w:val="FD1254E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2C197BF8"/>
    <w:multiLevelType w:val="hybridMultilevel"/>
    <w:tmpl w:val="8D8E1C9A"/>
    <w:lvl w:ilvl="0" w:tplc="EDA6A878">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F6611F3"/>
    <w:multiLevelType w:val="hybridMultilevel"/>
    <w:tmpl w:val="987072D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15:restartNumberingAfterBreak="0">
    <w:nsid w:val="30806654"/>
    <w:multiLevelType w:val="hybridMultilevel"/>
    <w:tmpl w:val="0406D666"/>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8E264D7"/>
    <w:multiLevelType w:val="hybridMultilevel"/>
    <w:tmpl w:val="AAC25894"/>
    <w:lvl w:ilvl="0" w:tplc="BE1A867C">
      <w:numFmt w:val="bullet"/>
      <w:lvlText w:val="-"/>
      <w:lvlJc w:val="left"/>
      <w:pPr>
        <w:ind w:left="532" w:hanging="106"/>
      </w:pPr>
      <w:rPr>
        <w:rFonts w:ascii="Calibri" w:eastAsia="Calibri" w:hAnsi="Calibri" w:cs="Calibri" w:hint="default"/>
        <w:w w:val="99"/>
        <w:sz w:val="20"/>
        <w:szCs w:val="20"/>
        <w:lang w:val="fr-FR" w:eastAsia="en-US" w:bidi="ar-SA"/>
      </w:rPr>
    </w:lvl>
    <w:lvl w:ilvl="1" w:tplc="A380D904">
      <w:numFmt w:val="bullet"/>
      <w:lvlText w:val="•"/>
      <w:lvlJc w:val="left"/>
      <w:pPr>
        <w:ind w:left="1552" w:hanging="106"/>
      </w:pPr>
      <w:rPr>
        <w:rFonts w:hint="default"/>
        <w:lang w:val="fr-FR" w:eastAsia="en-US" w:bidi="ar-SA"/>
      </w:rPr>
    </w:lvl>
    <w:lvl w:ilvl="2" w:tplc="035AD7B0">
      <w:numFmt w:val="bullet"/>
      <w:lvlText w:val="•"/>
      <w:lvlJc w:val="left"/>
      <w:pPr>
        <w:ind w:left="2564" w:hanging="106"/>
      </w:pPr>
      <w:rPr>
        <w:rFonts w:hint="default"/>
        <w:lang w:val="fr-FR" w:eastAsia="en-US" w:bidi="ar-SA"/>
      </w:rPr>
    </w:lvl>
    <w:lvl w:ilvl="3" w:tplc="20222B5E">
      <w:numFmt w:val="bullet"/>
      <w:lvlText w:val="•"/>
      <w:lvlJc w:val="left"/>
      <w:pPr>
        <w:ind w:left="3576" w:hanging="106"/>
      </w:pPr>
      <w:rPr>
        <w:rFonts w:hint="default"/>
        <w:lang w:val="fr-FR" w:eastAsia="en-US" w:bidi="ar-SA"/>
      </w:rPr>
    </w:lvl>
    <w:lvl w:ilvl="4" w:tplc="28F46C9A">
      <w:numFmt w:val="bullet"/>
      <w:lvlText w:val="•"/>
      <w:lvlJc w:val="left"/>
      <w:pPr>
        <w:ind w:left="4588" w:hanging="106"/>
      </w:pPr>
      <w:rPr>
        <w:rFonts w:hint="default"/>
        <w:lang w:val="fr-FR" w:eastAsia="en-US" w:bidi="ar-SA"/>
      </w:rPr>
    </w:lvl>
    <w:lvl w:ilvl="5" w:tplc="F1D41C7E">
      <w:numFmt w:val="bullet"/>
      <w:lvlText w:val="•"/>
      <w:lvlJc w:val="left"/>
      <w:pPr>
        <w:ind w:left="5600" w:hanging="106"/>
      </w:pPr>
      <w:rPr>
        <w:rFonts w:hint="default"/>
        <w:lang w:val="fr-FR" w:eastAsia="en-US" w:bidi="ar-SA"/>
      </w:rPr>
    </w:lvl>
    <w:lvl w:ilvl="6" w:tplc="6F80F356">
      <w:numFmt w:val="bullet"/>
      <w:lvlText w:val="•"/>
      <w:lvlJc w:val="left"/>
      <w:pPr>
        <w:ind w:left="6612" w:hanging="106"/>
      </w:pPr>
      <w:rPr>
        <w:rFonts w:hint="default"/>
        <w:lang w:val="fr-FR" w:eastAsia="en-US" w:bidi="ar-SA"/>
      </w:rPr>
    </w:lvl>
    <w:lvl w:ilvl="7" w:tplc="B1C0A4A0">
      <w:numFmt w:val="bullet"/>
      <w:lvlText w:val="•"/>
      <w:lvlJc w:val="left"/>
      <w:pPr>
        <w:ind w:left="7624" w:hanging="106"/>
      </w:pPr>
      <w:rPr>
        <w:rFonts w:hint="default"/>
        <w:lang w:val="fr-FR" w:eastAsia="en-US" w:bidi="ar-SA"/>
      </w:rPr>
    </w:lvl>
    <w:lvl w:ilvl="8" w:tplc="1E8E7BC4">
      <w:numFmt w:val="bullet"/>
      <w:lvlText w:val="•"/>
      <w:lvlJc w:val="left"/>
      <w:pPr>
        <w:ind w:left="8636" w:hanging="106"/>
      </w:pPr>
      <w:rPr>
        <w:rFonts w:hint="default"/>
        <w:lang w:val="fr-FR" w:eastAsia="en-US" w:bidi="ar-SA"/>
      </w:rPr>
    </w:lvl>
  </w:abstractNum>
  <w:abstractNum w:abstractNumId="14" w15:restartNumberingAfterBreak="0">
    <w:nsid w:val="38FA03A7"/>
    <w:multiLevelType w:val="hybridMultilevel"/>
    <w:tmpl w:val="A464280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5" w15:restartNumberingAfterBreak="0">
    <w:nsid w:val="3B7A05CA"/>
    <w:multiLevelType w:val="hybridMultilevel"/>
    <w:tmpl w:val="F0E07CF8"/>
    <w:lvl w:ilvl="0" w:tplc="FC2E015E">
      <w:numFmt w:val="bullet"/>
      <w:lvlText w:val="-"/>
      <w:lvlJc w:val="left"/>
      <w:rPr>
        <w:rFonts w:ascii="Tahoma" w:eastAsia="Times New Roman" w:hAnsi="Tahoma" w:cs="Tahoma" w:hint="default"/>
        <w:color w:val="2F5496"/>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start w:val="1"/>
      <w:numFmt w:val="bullet"/>
      <w:lvlText w:val="o"/>
      <w:lvlJc w:val="left"/>
      <w:pPr>
        <w:ind w:left="3523" w:hanging="360"/>
      </w:pPr>
      <w:rPr>
        <w:rFonts w:ascii="Courier New" w:hAnsi="Courier New" w:cs="Courier New" w:hint="default"/>
      </w:rPr>
    </w:lvl>
    <w:lvl w:ilvl="5" w:tplc="040C0005">
      <w:start w:val="1"/>
      <w:numFmt w:val="bullet"/>
      <w:lvlText w:val=""/>
      <w:lvlJc w:val="left"/>
      <w:pPr>
        <w:ind w:left="4243" w:hanging="360"/>
      </w:pPr>
      <w:rPr>
        <w:rFonts w:ascii="Wingdings" w:hAnsi="Wingdings" w:hint="default"/>
      </w:rPr>
    </w:lvl>
    <w:lvl w:ilvl="6" w:tplc="040C0001">
      <w:start w:val="1"/>
      <w:numFmt w:val="bullet"/>
      <w:lvlText w:val=""/>
      <w:lvlJc w:val="left"/>
      <w:pPr>
        <w:ind w:left="4963" w:hanging="360"/>
      </w:pPr>
      <w:rPr>
        <w:rFonts w:ascii="Symbol" w:hAnsi="Symbol" w:hint="default"/>
      </w:rPr>
    </w:lvl>
    <w:lvl w:ilvl="7" w:tplc="040C0003">
      <w:start w:val="1"/>
      <w:numFmt w:val="bullet"/>
      <w:lvlText w:val="o"/>
      <w:lvlJc w:val="left"/>
      <w:pPr>
        <w:ind w:left="5683" w:hanging="360"/>
      </w:pPr>
      <w:rPr>
        <w:rFonts w:ascii="Courier New" w:hAnsi="Courier New" w:cs="Courier New" w:hint="default"/>
      </w:rPr>
    </w:lvl>
    <w:lvl w:ilvl="8" w:tplc="040C0005">
      <w:start w:val="1"/>
      <w:numFmt w:val="bullet"/>
      <w:lvlText w:val=""/>
      <w:lvlJc w:val="left"/>
      <w:pPr>
        <w:ind w:left="6403" w:hanging="360"/>
      </w:pPr>
      <w:rPr>
        <w:rFonts w:ascii="Wingdings" w:hAnsi="Wingdings" w:hint="default"/>
      </w:rPr>
    </w:lvl>
  </w:abstractNum>
  <w:abstractNum w:abstractNumId="16" w15:restartNumberingAfterBreak="0">
    <w:nsid w:val="3E755608"/>
    <w:multiLevelType w:val="hybridMultilevel"/>
    <w:tmpl w:val="43E64CF0"/>
    <w:lvl w:ilvl="0" w:tplc="2C983092">
      <w:start w:val="1"/>
      <w:numFmt w:val="bullet"/>
      <w:pStyle w:val="RETRAIT1"/>
      <w:lvlText w:val=""/>
      <w:lvlJc w:val="left"/>
      <w:pPr>
        <w:tabs>
          <w:tab w:val="num" w:pos="644"/>
        </w:tabs>
        <w:ind w:left="644" w:hanging="360"/>
      </w:pPr>
      <w:rPr>
        <w:rFonts w:ascii="Webdings" w:hAnsi="Webdings" w:cs="Times New Roman" w:hint="default"/>
        <w:b/>
        <w:i w:val="0"/>
        <w:color w:val="0000FF"/>
        <w:sz w:val="18"/>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3E7400"/>
    <w:multiLevelType w:val="hybridMultilevel"/>
    <w:tmpl w:val="FEB6582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4C15FA5"/>
    <w:multiLevelType w:val="hybridMultilevel"/>
    <w:tmpl w:val="784A53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E11BCC"/>
    <w:multiLevelType w:val="hybridMultilevel"/>
    <w:tmpl w:val="7A4AE7F0"/>
    <w:lvl w:ilvl="0" w:tplc="2062D8E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 w15:restartNumberingAfterBreak="0">
    <w:nsid w:val="465159A9"/>
    <w:multiLevelType w:val="hybridMultilevel"/>
    <w:tmpl w:val="E644550A"/>
    <w:lvl w:ilvl="0" w:tplc="971EC27A">
      <w:start w:val="1"/>
      <w:numFmt w:val="bullet"/>
      <w:lvlText w:val=""/>
      <w:lvlPicBulletId w:val="0"/>
      <w:lvlJc w:val="left"/>
      <w:pPr>
        <w:ind w:left="142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74B461C"/>
    <w:multiLevelType w:val="hybridMultilevel"/>
    <w:tmpl w:val="C7244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7B0C83"/>
    <w:multiLevelType w:val="hybridMultilevel"/>
    <w:tmpl w:val="83467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8192FED"/>
    <w:multiLevelType w:val="hybridMultilevel"/>
    <w:tmpl w:val="B0D444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51361E"/>
    <w:multiLevelType w:val="hybridMultilevel"/>
    <w:tmpl w:val="AE8A556E"/>
    <w:lvl w:ilvl="0" w:tplc="BEF8AC44">
      <w:start w:val="1"/>
      <w:numFmt w:val="bullet"/>
      <w:lvlText w:val="¬"/>
      <w:lvlJc w:val="left"/>
      <w:pPr>
        <w:ind w:left="720" w:hanging="360"/>
      </w:pPr>
      <w:rPr>
        <w:rFonts w:ascii="Courier New" w:hAnsi="Courier New" w:hint="default"/>
        <w:color w:val="F4951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750D0A"/>
    <w:multiLevelType w:val="hybridMultilevel"/>
    <w:tmpl w:val="C0E0E684"/>
    <w:lvl w:ilvl="0" w:tplc="BEF8AC44">
      <w:start w:val="1"/>
      <w:numFmt w:val="bullet"/>
      <w:lvlText w:val="¬"/>
      <w:lvlJc w:val="left"/>
      <w:pPr>
        <w:ind w:left="720" w:hanging="360"/>
      </w:pPr>
      <w:rPr>
        <w:rFonts w:ascii="Courier New" w:hAnsi="Courier New" w:hint="default"/>
        <w:color w:val="F4951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494280"/>
    <w:multiLevelType w:val="hybridMultilevel"/>
    <w:tmpl w:val="A7AE3FE0"/>
    <w:lvl w:ilvl="0" w:tplc="128CE38A">
      <w:start w:val="1"/>
      <w:numFmt w:val="bullet"/>
      <w:lvlText w:val="&gt;"/>
      <w:lvlJc w:val="left"/>
      <w:pPr>
        <w:ind w:left="1495" w:hanging="360"/>
      </w:pPr>
      <w:rPr>
        <w:rFonts w:ascii="Courier New" w:hAnsi="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7" w15:restartNumberingAfterBreak="0">
    <w:nsid w:val="4D5B5B9F"/>
    <w:multiLevelType w:val="hybridMultilevel"/>
    <w:tmpl w:val="807EF806"/>
    <w:lvl w:ilvl="0" w:tplc="FFFFFFFF">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8" w15:restartNumberingAfterBreak="0">
    <w:nsid w:val="4F930780"/>
    <w:multiLevelType w:val="hybridMultilevel"/>
    <w:tmpl w:val="F06AB66E"/>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15:restartNumberingAfterBreak="0">
    <w:nsid w:val="4F955308"/>
    <w:multiLevelType w:val="multilevel"/>
    <w:tmpl w:val="3B5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FB62CF"/>
    <w:multiLevelType w:val="hybridMultilevel"/>
    <w:tmpl w:val="E7E85446"/>
    <w:lvl w:ilvl="0" w:tplc="BEF8AC44">
      <w:start w:val="1"/>
      <w:numFmt w:val="bullet"/>
      <w:lvlText w:val="¬"/>
      <w:lvlJc w:val="left"/>
      <w:pPr>
        <w:ind w:left="1713" w:hanging="360"/>
      </w:pPr>
      <w:rPr>
        <w:rFonts w:ascii="Courier New" w:hAnsi="Courier New" w:hint="default"/>
        <w:color w:val="F4951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1" w15:restartNumberingAfterBreak="0">
    <w:nsid w:val="529D2264"/>
    <w:multiLevelType w:val="multilevel"/>
    <w:tmpl w:val="272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D7037C"/>
    <w:multiLevelType w:val="hybridMultilevel"/>
    <w:tmpl w:val="F5460B9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F66065"/>
    <w:multiLevelType w:val="hybridMultilevel"/>
    <w:tmpl w:val="EFF40878"/>
    <w:lvl w:ilvl="0" w:tplc="BEF8AC44">
      <w:start w:val="1"/>
      <w:numFmt w:val="bullet"/>
      <w:lvlText w:val="¬"/>
      <w:lvlJc w:val="left"/>
      <w:pPr>
        <w:ind w:left="1495" w:hanging="360"/>
      </w:pPr>
      <w:rPr>
        <w:rFonts w:ascii="Courier New" w:hAnsi="Courier New" w:hint="default"/>
        <w:color w:val="F4951E"/>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34" w15:restartNumberingAfterBreak="0">
    <w:nsid w:val="58876BB2"/>
    <w:multiLevelType w:val="hybridMultilevel"/>
    <w:tmpl w:val="2A6CFEFC"/>
    <w:lvl w:ilvl="0" w:tplc="7946F540">
      <w:numFmt w:val="bullet"/>
      <w:lvlText w:val="-"/>
      <w:lvlJc w:val="left"/>
      <w:pPr>
        <w:ind w:left="644" w:hanging="360"/>
      </w:pPr>
      <w:rPr>
        <w:rFonts w:ascii="Calibri" w:eastAsia="Calibr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5" w15:restartNumberingAfterBreak="0">
    <w:nsid w:val="5C225BB3"/>
    <w:multiLevelType w:val="hybridMultilevel"/>
    <w:tmpl w:val="6C768074"/>
    <w:lvl w:ilvl="0" w:tplc="542694A8">
      <w:start w:val="1"/>
      <w:numFmt w:val="bullet"/>
      <w:lvlText w:val=""/>
      <w:lvlJc w:val="left"/>
      <w:pPr>
        <w:ind w:left="720" w:hanging="360"/>
      </w:pPr>
      <w:rPr>
        <w:rFonts w:ascii="Wingdings" w:hAnsi="Wingdings"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0B7EE7"/>
    <w:multiLevelType w:val="hybridMultilevel"/>
    <w:tmpl w:val="32A43654"/>
    <w:lvl w:ilvl="0" w:tplc="BEF8AC44">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7" w15:restartNumberingAfterBreak="0">
    <w:nsid w:val="5F743072"/>
    <w:multiLevelType w:val="hybridMultilevel"/>
    <w:tmpl w:val="67A6E2F4"/>
    <w:lvl w:ilvl="0" w:tplc="BEF8AC44">
      <w:start w:val="1"/>
      <w:numFmt w:val="bullet"/>
      <w:lvlText w:val="¬"/>
      <w:lvlJc w:val="left"/>
      <w:pPr>
        <w:ind w:left="1004" w:hanging="360"/>
      </w:pPr>
      <w:rPr>
        <w:rFonts w:ascii="Courier New" w:hAnsi="Courier New" w:hint="default"/>
        <w:color w:val="F4951E"/>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8" w15:restartNumberingAfterBreak="0">
    <w:nsid w:val="5FC97EB9"/>
    <w:multiLevelType w:val="hybridMultilevel"/>
    <w:tmpl w:val="2E76C88E"/>
    <w:lvl w:ilvl="0" w:tplc="FFFFFFFF">
      <w:start w:val="1"/>
      <w:numFmt w:val="bullet"/>
      <w:lvlText w:val="¬"/>
      <w:lvlJc w:val="left"/>
      <w:pPr>
        <w:ind w:left="100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9" w15:restartNumberingAfterBreak="0">
    <w:nsid w:val="615A0A8A"/>
    <w:multiLevelType w:val="hybridMultilevel"/>
    <w:tmpl w:val="DFAED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213C7D"/>
    <w:multiLevelType w:val="hybridMultilevel"/>
    <w:tmpl w:val="90408142"/>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CB5A2D"/>
    <w:multiLevelType w:val="hybridMultilevel"/>
    <w:tmpl w:val="C3D2FB16"/>
    <w:lvl w:ilvl="0" w:tplc="F51E4B0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19C48B7"/>
    <w:multiLevelType w:val="hybridMultilevel"/>
    <w:tmpl w:val="B94E648E"/>
    <w:lvl w:ilvl="0" w:tplc="040C0003">
      <w:start w:val="1"/>
      <w:numFmt w:val="bullet"/>
      <w:lvlText w:val="o"/>
      <w:lvlJc w:val="left"/>
      <w:pPr>
        <w:ind w:left="502" w:hanging="360"/>
      </w:pPr>
      <w:rPr>
        <w:rFonts w:ascii="Courier New" w:hAnsi="Courier New" w:cs="Courier New"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43" w15:restartNumberingAfterBreak="0">
    <w:nsid w:val="78A4037C"/>
    <w:multiLevelType w:val="hybridMultilevel"/>
    <w:tmpl w:val="A9BC412A"/>
    <w:lvl w:ilvl="0" w:tplc="BEF8AC44">
      <w:start w:val="1"/>
      <w:numFmt w:val="bullet"/>
      <w:lvlText w:val="¬"/>
      <w:lvlJc w:val="left"/>
      <w:pPr>
        <w:ind w:left="1364" w:hanging="360"/>
      </w:pPr>
      <w:rPr>
        <w:rFonts w:ascii="Courier New" w:hAnsi="Courier New" w:hint="default"/>
        <w:color w:val="F4951E"/>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4" w15:restartNumberingAfterBreak="0">
    <w:nsid w:val="7FFB067D"/>
    <w:multiLevelType w:val="hybridMultilevel"/>
    <w:tmpl w:val="9942F054"/>
    <w:lvl w:ilvl="0" w:tplc="040C0003">
      <w:start w:val="1"/>
      <w:numFmt w:val="bullet"/>
      <w:lvlText w:val="o"/>
      <w:lvlJc w:val="left"/>
      <w:pPr>
        <w:ind w:left="1495" w:hanging="360"/>
      </w:pPr>
      <w:rPr>
        <w:rFonts w:ascii="Courier New" w:hAnsi="Courier New" w:cs="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num w:numId="1" w16cid:durableId="1303317160">
    <w:abstractNumId w:val="39"/>
  </w:num>
  <w:num w:numId="2" w16cid:durableId="1395546049">
    <w:abstractNumId w:val="20"/>
  </w:num>
  <w:num w:numId="3" w16cid:durableId="1260404714">
    <w:abstractNumId w:val="7"/>
  </w:num>
  <w:num w:numId="4" w16cid:durableId="1651904270">
    <w:abstractNumId w:val="10"/>
  </w:num>
  <w:num w:numId="5" w16cid:durableId="1341197562">
    <w:abstractNumId w:val="32"/>
  </w:num>
  <w:num w:numId="6" w16cid:durableId="161698899">
    <w:abstractNumId w:val="44"/>
  </w:num>
  <w:num w:numId="7" w16cid:durableId="1786537435">
    <w:abstractNumId w:val="26"/>
  </w:num>
  <w:num w:numId="8" w16cid:durableId="984119161">
    <w:abstractNumId w:val="33"/>
  </w:num>
  <w:num w:numId="9" w16cid:durableId="1787118705">
    <w:abstractNumId w:val="43"/>
  </w:num>
  <w:num w:numId="10" w16cid:durableId="1337152786">
    <w:abstractNumId w:val="30"/>
  </w:num>
  <w:num w:numId="11" w16cid:durableId="1432310731">
    <w:abstractNumId w:val="28"/>
  </w:num>
  <w:num w:numId="12" w16cid:durableId="2085030997">
    <w:abstractNumId w:val="17"/>
  </w:num>
  <w:num w:numId="13" w16cid:durableId="454640481">
    <w:abstractNumId w:val="19"/>
  </w:num>
  <w:num w:numId="14" w16cid:durableId="988094122">
    <w:abstractNumId w:val="36"/>
  </w:num>
  <w:num w:numId="15" w16cid:durableId="1632787256">
    <w:abstractNumId w:val="24"/>
  </w:num>
  <w:num w:numId="16" w16cid:durableId="1569219465">
    <w:abstractNumId w:val="14"/>
  </w:num>
  <w:num w:numId="17" w16cid:durableId="2044014591">
    <w:abstractNumId w:val="8"/>
  </w:num>
  <w:num w:numId="18" w16cid:durableId="1587301722">
    <w:abstractNumId w:val="11"/>
  </w:num>
  <w:num w:numId="19" w16cid:durableId="827474646">
    <w:abstractNumId w:val="37"/>
  </w:num>
  <w:num w:numId="20" w16cid:durableId="1604000042">
    <w:abstractNumId w:val="38"/>
  </w:num>
  <w:num w:numId="21" w16cid:durableId="357657821">
    <w:abstractNumId w:val="29"/>
  </w:num>
  <w:num w:numId="22" w16cid:durableId="1463114221">
    <w:abstractNumId w:val="4"/>
  </w:num>
  <w:num w:numId="23" w16cid:durableId="1860503625">
    <w:abstractNumId w:val="1"/>
  </w:num>
  <w:num w:numId="24" w16cid:durableId="868375118">
    <w:abstractNumId w:val="31"/>
  </w:num>
  <w:num w:numId="25" w16cid:durableId="1020661577">
    <w:abstractNumId w:val="2"/>
  </w:num>
  <w:num w:numId="26" w16cid:durableId="508251105">
    <w:abstractNumId w:val="25"/>
  </w:num>
  <w:num w:numId="27" w16cid:durableId="642076675">
    <w:abstractNumId w:val="27"/>
  </w:num>
  <w:num w:numId="28" w16cid:durableId="1190024737">
    <w:abstractNumId w:val="13"/>
  </w:num>
  <w:num w:numId="29" w16cid:durableId="1777746393">
    <w:abstractNumId w:val="0"/>
  </w:num>
  <w:num w:numId="30" w16cid:durableId="569392392">
    <w:abstractNumId w:val="5"/>
  </w:num>
  <w:num w:numId="31" w16cid:durableId="645159389">
    <w:abstractNumId w:val="18"/>
  </w:num>
  <w:num w:numId="32" w16cid:durableId="1403211248">
    <w:abstractNumId w:val="34"/>
  </w:num>
  <w:num w:numId="33" w16cid:durableId="1865049938">
    <w:abstractNumId w:val="41"/>
  </w:num>
  <w:num w:numId="34" w16cid:durableId="1279486509">
    <w:abstractNumId w:val="40"/>
  </w:num>
  <w:num w:numId="35" w16cid:durableId="475338458">
    <w:abstractNumId w:val="12"/>
  </w:num>
  <w:num w:numId="36" w16cid:durableId="1667174745">
    <w:abstractNumId w:val="9"/>
  </w:num>
  <w:num w:numId="37" w16cid:durableId="702825025">
    <w:abstractNumId w:val="12"/>
  </w:num>
  <w:num w:numId="38" w16cid:durableId="1834221952">
    <w:abstractNumId w:val="9"/>
  </w:num>
  <w:num w:numId="39" w16cid:durableId="1288512289">
    <w:abstractNumId w:val="15"/>
  </w:num>
  <w:num w:numId="40" w16cid:durableId="1363440824">
    <w:abstractNumId w:val="42"/>
  </w:num>
  <w:num w:numId="41" w16cid:durableId="1561358486">
    <w:abstractNumId w:val="23"/>
  </w:num>
  <w:num w:numId="42" w16cid:durableId="366685435">
    <w:abstractNumId w:val="35"/>
  </w:num>
  <w:num w:numId="43" w16cid:durableId="1787308952">
    <w:abstractNumId w:val="6"/>
  </w:num>
  <w:num w:numId="44" w16cid:durableId="1045566601">
    <w:abstractNumId w:val="16"/>
  </w:num>
  <w:num w:numId="45" w16cid:durableId="1352226324">
    <w:abstractNumId w:val="3"/>
  </w:num>
  <w:num w:numId="46" w16cid:durableId="243300791">
    <w:abstractNumId w:val="21"/>
  </w:num>
  <w:num w:numId="47" w16cid:durableId="11221175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1"/>
    <w:rsid w:val="0001544D"/>
    <w:rsid w:val="00031817"/>
    <w:rsid w:val="00074F23"/>
    <w:rsid w:val="00084398"/>
    <w:rsid w:val="0008732B"/>
    <w:rsid w:val="00090728"/>
    <w:rsid w:val="00091885"/>
    <w:rsid w:val="00097D01"/>
    <w:rsid w:val="000D0DA3"/>
    <w:rsid w:val="000D1F50"/>
    <w:rsid w:val="000D1F85"/>
    <w:rsid w:val="001012C5"/>
    <w:rsid w:val="0011319F"/>
    <w:rsid w:val="001524D1"/>
    <w:rsid w:val="00161CBD"/>
    <w:rsid w:val="0016590D"/>
    <w:rsid w:val="00183D80"/>
    <w:rsid w:val="00195434"/>
    <w:rsid w:val="001A123D"/>
    <w:rsid w:val="001B3097"/>
    <w:rsid w:val="002120A1"/>
    <w:rsid w:val="00261B22"/>
    <w:rsid w:val="00261E3E"/>
    <w:rsid w:val="0027004F"/>
    <w:rsid w:val="00296668"/>
    <w:rsid w:val="002B0220"/>
    <w:rsid w:val="002E1D56"/>
    <w:rsid w:val="00322F15"/>
    <w:rsid w:val="00326D94"/>
    <w:rsid w:val="003A45E3"/>
    <w:rsid w:val="003C728E"/>
    <w:rsid w:val="003D5C63"/>
    <w:rsid w:val="00400EED"/>
    <w:rsid w:val="00404FA6"/>
    <w:rsid w:val="00412F5A"/>
    <w:rsid w:val="00427ED0"/>
    <w:rsid w:val="004470AB"/>
    <w:rsid w:val="0045044B"/>
    <w:rsid w:val="00464553"/>
    <w:rsid w:val="0048103D"/>
    <w:rsid w:val="00486CA5"/>
    <w:rsid w:val="00501FEA"/>
    <w:rsid w:val="00506085"/>
    <w:rsid w:val="0053412E"/>
    <w:rsid w:val="00541E3B"/>
    <w:rsid w:val="00580747"/>
    <w:rsid w:val="005954A4"/>
    <w:rsid w:val="005A1D6C"/>
    <w:rsid w:val="005A4FB1"/>
    <w:rsid w:val="005A5104"/>
    <w:rsid w:val="005C18B8"/>
    <w:rsid w:val="005C225F"/>
    <w:rsid w:val="005D2892"/>
    <w:rsid w:val="005D36BA"/>
    <w:rsid w:val="005E6E5C"/>
    <w:rsid w:val="00611C4C"/>
    <w:rsid w:val="0063273F"/>
    <w:rsid w:val="00672221"/>
    <w:rsid w:val="006736A6"/>
    <w:rsid w:val="006C145C"/>
    <w:rsid w:val="006C707A"/>
    <w:rsid w:val="006F69D7"/>
    <w:rsid w:val="007036C4"/>
    <w:rsid w:val="0070653D"/>
    <w:rsid w:val="00715574"/>
    <w:rsid w:val="00732B07"/>
    <w:rsid w:val="00742283"/>
    <w:rsid w:val="007558E5"/>
    <w:rsid w:val="007565D6"/>
    <w:rsid w:val="00777530"/>
    <w:rsid w:val="00786076"/>
    <w:rsid w:val="007A37F9"/>
    <w:rsid w:val="007B5B64"/>
    <w:rsid w:val="007D485B"/>
    <w:rsid w:val="007E2009"/>
    <w:rsid w:val="007F5DB7"/>
    <w:rsid w:val="007F74F3"/>
    <w:rsid w:val="008172E7"/>
    <w:rsid w:val="00822259"/>
    <w:rsid w:val="008274D9"/>
    <w:rsid w:val="008373AF"/>
    <w:rsid w:val="00851783"/>
    <w:rsid w:val="00860CDF"/>
    <w:rsid w:val="008767C3"/>
    <w:rsid w:val="00892994"/>
    <w:rsid w:val="008A0818"/>
    <w:rsid w:val="008A7FAC"/>
    <w:rsid w:val="008B57B0"/>
    <w:rsid w:val="008B64FE"/>
    <w:rsid w:val="008C0B8A"/>
    <w:rsid w:val="00924BDC"/>
    <w:rsid w:val="00925CE5"/>
    <w:rsid w:val="0092679C"/>
    <w:rsid w:val="00935A9D"/>
    <w:rsid w:val="00945051"/>
    <w:rsid w:val="00973913"/>
    <w:rsid w:val="009778B9"/>
    <w:rsid w:val="00981959"/>
    <w:rsid w:val="009827C0"/>
    <w:rsid w:val="009E3051"/>
    <w:rsid w:val="009F2D4F"/>
    <w:rsid w:val="009F6039"/>
    <w:rsid w:val="00A04402"/>
    <w:rsid w:val="00A53662"/>
    <w:rsid w:val="00A83A7E"/>
    <w:rsid w:val="00AA11B4"/>
    <w:rsid w:val="00AD6E29"/>
    <w:rsid w:val="00B27FBA"/>
    <w:rsid w:val="00B307D5"/>
    <w:rsid w:val="00B3616C"/>
    <w:rsid w:val="00B800FE"/>
    <w:rsid w:val="00B844EB"/>
    <w:rsid w:val="00B93917"/>
    <w:rsid w:val="00B9672E"/>
    <w:rsid w:val="00BB0B06"/>
    <w:rsid w:val="00BE0E68"/>
    <w:rsid w:val="00BF6CA1"/>
    <w:rsid w:val="00C124DE"/>
    <w:rsid w:val="00C326A1"/>
    <w:rsid w:val="00C35EB9"/>
    <w:rsid w:val="00C523D2"/>
    <w:rsid w:val="00C66BF3"/>
    <w:rsid w:val="00C86677"/>
    <w:rsid w:val="00C923FE"/>
    <w:rsid w:val="00CC3F15"/>
    <w:rsid w:val="00CD4CFC"/>
    <w:rsid w:val="00D32488"/>
    <w:rsid w:val="00D3332F"/>
    <w:rsid w:val="00D64AE8"/>
    <w:rsid w:val="00DB592F"/>
    <w:rsid w:val="00DD2898"/>
    <w:rsid w:val="00DF45E5"/>
    <w:rsid w:val="00E03470"/>
    <w:rsid w:val="00E300A1"/>
    <w:rsid w:val="00E97B7A"/>
    <w:rsid w:val="00EA443F"/>
    <w:rsid w:val="00EB468D"/>
    <w:rsid w:val="00EC0DA4"/>
    <w:rsid w:val="00F17A45"/>
    <w:rsid w:val="00F33253"/>
    <w:rsid w:val="00F41045"/>
    <w:rsid w:val="00F61582"/>
    <w:rsid w:val="00F950F7"/>
    <w:rsid w:val="00FA3FF6"/>
    <w:rsid w:val="00FC62C6"/>
    <w:rsid w:val="00FD5BC7"/>
    <w:rsid w:val="00FE2D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15E7"/>
  <w15:chartTrackingRefBased/>
  <w15:docId w15:val="{BF550E9E-EDB4-4FC2-B1FD-C5BC8977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A1"/>
    <w:rPr>
      <w:kern w:val="0"/>
      <w14:ligatures w14:val="none"/>
    </w:rPr>
  </w:style>
  <w:style w:type="paragraph" w:styleId="Titre1">
    <w:name w:val="heading 1"/>
    <w:basedOn w:val="Normal"/>
    <w:link w:val="Titre1Car"/>
    <w:uiPriority w:val="9"/>
    <w:qFormat/>
    <w:rsid w:val="007565D6"/>
    <w:pPr>
      <w:widowControl w:val="0"/>
      <w:autoSpaceDE w:val="0"/>
      <w:autoSpaceDN w:val="0"/>
      <w:ind w:left="532"/>
      <w:outlineLvl w:val="0"/>
    </w:pPr>
    <w:rPr>
      <w:rFonts w:ascii="Calibri" w:eastAsia="Calibri" w:hAnsi="Calibri" w:cs="Calibri"/>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6A1"/>
    <w:pPr>
      <w:tabs>
        <w:tab w:val="center" w:pos="4536"/>
        <w:tab w:val="right" w:pos="9072"/>
      </w:tabs>
    </w:pPr>
  </w:style>
  <w:style w:type="character" w:customStyle="1" w:styleId="En-tteCar">
    <w:name w:val="En-tête Car"/>
    <w:basedOn w:val="Policepardfaut"/>
    <w:link w:val="En-tte"/>
    <w:uiPriority w:val="99"/>
    <w:rsid w:val="00C326A1"/>
  </w:style>
  <w:style w:type="paragraph" w:styleId="Pieddepage">
    <w:name w:val="footer"/>
    <w:basedOn w:val="Normal"/>
    <w:link w:val="PieddepageCar"/>
    <w:uiPriority w:val="99"/>
    <w:unhideWhenUsed/>
    <w:rsid w:val="00C326A1"/>
    <w:pPr>
      <w:tabs>
        <w:tab w:val="center" w:pos="4536"/>
        <w:tab w:val="right" w:pos="9072"/>
      </w:tabs>
    </w:pPr>
  </w:style>
  <w:style w:type="character" w:customStyle="1" w:styleId="PieddepageCar">
    <w:name w:val="Pied de page Car"/>
    <w:basedOn w:val="Policepardfaut"/>
    <w:link w:val="Pieddepage"/>
    <w:uiPriority w:val="99"/>
    <w:rsid w:val="00C326A1"/>
  </w:style>
  <w:style w:type="paragraph" w:styleId="Paragraphedeliste">
    <w:name w:val="List Paragraph"/>
    <w:basedOn w:val="Normal"/>
    <w:uiPriority w:val="34"/>
    <w:qFormat/>
    <w:rsid w:val="0001544D"/>
    <w:pPr>
      <w:ind w:left="720"/>
      <w:contextualSpacing/>
    </w:pPr>
  </w:style>
  <w:style w:type="table" w:styleId="Grilledutableau">
    <w:name w:val="Table Grid"/>
    <w:basedOn w:val="TableauNormal"/>
    <w:uiPriority w:val="39"/>
    <w:rsid w:val="00EC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1F50"/>
    <w:rPr>
      <w:rFonts w:ascii="Times New Roman" w:hAnsi="Times New Roman" w:cs="Times New Roman"/>
      <w:sz w:val="24"/>
      <w:szCs w:val="24"/>
    </w:rPr>
  </w:style>
  <w:style w:type="character" w:styleId="Lienhypertexte">
    <w:name w:val="Hyperlink"/>
    <w:basedOn w:val="Policepardfaut"/>
    <w:uiPriority w:val="99"/>
    <w:unhideWhenUsed/>
    <w:rsid w:val="00B3616C"/>
    <w:rPr>
      <w:color w:val="0563C1" w:themeColor="hyperlink"/>
      <w:u w:val="single"/>
    </w:rPr>
  </w:style>
  <w:style w:type="character" w:styleId="Mentionnonrsolue">
    <w:name w:val="Unresolved Mention"/>
    <w:basedOn w:val="Policepardfaut"/>
    <w:uiPriority w:val="99"/>
    <w:semiHidden/>
    <w:unhideWhenUsed/>
    <w:rsid w:val="00B3616C"/>
    <w:rPr>
      <w:color w:val="605E5C"/>
      <w:shd w:val="clear" w:color="auto" w:fill="E1DFDD"/>
    </w:rPr>
  </w:style>
  <w:style w:type="paragraph" w:styleId="Corpsdetexte">
    <w:name w:val="Body Text"/>
    <w:basedOn w:val="Normal"/>
    <w:link w:val="CorpsdetexteCar"/>
    <w:uiPriority w:val="1"/>
    <w:qFormat/>
    <w:rsid w:val="007565D6"/>
    <w:pPr>
      <w:widowControl w:val="0"/>
      <w:autoSpaceDE w:val="0"/>
      <w:autoSpaceDN w:val="0"/>
    </w:pPr>
    <w:rPr>
      <w:rFonts w:ascii="Calibri" w:eastAsia="Calibri" w:hAnsi="Calibri" w:cs="Calibri"/>
      <w:sz w:val="20"/>
      <w:szCs w:val="20"/>
    </w:rPr>
  </w:style>
  <w:style w:type="character" w:customStyle="1" w:styleId="CorpsdetexteCar">
    <w:name w:val="Corps de texte Car"/>
    <w:basedOn w:val="Policepardfaut"/>
    <w:link w:val="Corpsdetexte"/>
    <w:uiPriority w:val="1"/>
    <w:rsid w:val="007565D6"/>
    <w:rPr>
      <w:rFonts w:ascii="Calibri" w:eastAsia="Calibri" w:hAnsi="Calibri" w:cs="Calibri"/>
      <w:kern w:val="0"/>
      <w:sz w:val="20"/>
      <w:szCs w:val="20"/>
      <w14:ligatures w14:val="none"/>
    </w:rPr>
  </w:style>
  <w:style w:type="character" w:customStyle="1" w:styleId="Titre1Car">
    <w:name w:val="Titre 1 Car"/>
    <w:basedOn w:val="Policepardfaut"/>
    <w:link w:val="Titre1"/>
    <w:uiPriority w:val="9"/>
    <w:rsid w:val="007565D6"/>
    <w:rPr>
      <w:rFonts w:ascii="Calibri" w:eastAsia="Calibri" w:hAnsi="Calibri" w:cs="Calibri"/>
      <w:b/>
      <w:bCs/>
      <w:kern w:val="0"/>
      <w:sz w:val="20"/>
      <w:szCs w:val="20"/>
      <w:u w:val="single" w:color="000000"/>
      <w14:ligatures w14:val="none"/>
    </w:rPr>
  </w:style>
  <w:style w:type="character" w:styleId="Lienhypertextesuivivisit">
    <w:name w:val="FollowedHyperlink"/>
    <w:basedOn w:val="Policepardfaut"/>
    <w:uiPriority w:val="99"/>
    <w:semiHidden/>
    <w:unhideWhenUsed/>
    <w:rsid w:val="00CD4CFC"/>
    <w:rPr>
      <w:color w:val="954F72" w:themeColor="followedHyperlink"/>
      <w:u w:val="single"/>
    </w:rPr>
  </w:style>
  <w:style w:type="character" w:styleId="lev">
    <w:name w:val="Strong"/>
    <w:basedOn w:val="Policepardfaut"/>
    <w:qFormat/>
    <w:rsid w:val="003A45E3"/>
    <w:rPr>
      <w:b/>
      <w:bCs/>
    </w:rPr>
  </w:style>
  <w:style w:type="paragraph" w:customStyle="1" w:styleId="loose">
    <w:name w:val="loose"/>
    <w:basedOn w:val="Normal"/>
    <w:rsid w:val="00EB468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EB468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EB468D"/>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EB468D"/>
    <w:rPr>
      <w:vertAlign w:val="superscript"/>
    </w:rPr>
  </w:style>
  <w:style w:type="paragraph" w:customStyle="1" w:styleId="Default">
    <w:name w:val="Default"/>
    <w:rsid w:val="00EB468D"/>
    <w:pPr>
      <w:autoSpaceDE w:val="0"/>
      <w:autoSpaceDN w:val="0"/>
      <w:adjustRightInd w:val="0"/>
    </w:pPr>
    <w:rPr>
      <w:rFonts w:ascii="Arial" w:eastAsia="Times New Roman" w:hAnsi="Arial" w:cs="Arial"/>
      <w:color w:val="000000"/>
      <w:kern w:val="0"/>
      <w:sz w:val="24"/>
      <w:szCs w:val="24"/>
      <w14:ligatures w14:val="none"/>
    </w:rPr>
  </w:style>
  <w:style w:type="paragraph" w:customStyle="1" w:styleId="articlecontenu">
    <w:name w:val="article : contenu"/>
    <w:basedOn w:val="Normal"/>
    <w:rsid w:val="00EB468D"/>
    <w:pPr>
      <w:autoSpaceDE w:val="0"/>
      <w:autoSpaceDN w:val="0"/>
      <w:spacing w:after="140"/>
      <w:ind w:firstLine="567"/>
      <w:jc w:val="both"/>
    </w:pPr>
    <w:rPr>
      <w:rFonts w:ascii="Arial" w:eastAsia="Times New Roman" w:hAnsi="Arial" w:cs="Arial"/>
      <w:sz w:val="20"/>
      <w:szCs w:val="20"/>
      <w:lang w:eastAsia="fr-FR"/>
    </w:rPr>
  </w:style>
  <w:style w:type="paragraph" w:customStyle="1" w:styleId="VuConsidrant">
    <w:name w:val="Vu.Considérant"/>
    <w:basedOn w:val="Normal"/>
    <w:rsid w:val="00EB468D"/>
    <w:pPr>
      <w:autoSpaceDE w:val="0"/>
      <w:autoSpaceDN w:val="0"/>
      <w:spacing w:after="140"/>
      <w:jc w:val="both"/>
    </w:pPr>
    <w:rPr>
      <w:rFonts w:ascii="Arial" w:eastAsia="Times New Roman" w:hAnsi="Arial" w:cs="Arial"/>
      <w:sz w:val="20"/>
      <w:szCs w:val="20"/>
      <w:lang w:eastAsia="fr-FR"/>
    </w:rPr>
  </w:style>
  <w:style w:type="paragraph" w:customStyle="1" w:styleId="TiretVuConsidrant">
    <w:name w:val="Tiret Vu.Considérant"/>
    <w:basedOn w:val="VuConsidrant"/>
    <w:rsid w:val="00EB468D"/>
    <w:pPr>
      <w:ind w:left="284" w:hanging="284"/>
    </w:pPr>
  </w:style>
  <w:style w:type="paragraph" w:styleId="Signature">
    <w:name w:val="Signature"/>
    <w:basedOn w:val="Normal"/>
    <w:link w:val="SignatureCar"/>
    <w:rsid w:val="00EB468D"/>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EB468D"/>
    <w:rPr>
      <w:rFonts w:ascii="Arial" w:eastAsia="Times New Roman" w:hAnsi="Arial" w:cs="Arial"/>
      <w:kern w:val="0"/>
      <w:sz w:val="20"/>
      <w:szCs w:val="20"/>
      <w:lang w:eastAsia="fr-FR"/>
      <w14:ligatures w14:val="none"/>
    </w:rPr>
  </w:style>
  <w:style w:type="paragraph" w:customStyle="1" w:styleId="notifi">
    <w:name w:val="notifié à"/>
    <w:basedOn w:val="Normal"/>
    <w:rsid w:val="00EB468D"/>
    <w:pPr>
      <w:autoSpaceDE w:val="0"/>
      <w:autoSpaceDN w:val="0"/>
      <w:ind w:left="567"/>
      <w:jc w:val="both"/>
    </w:pPr>
    <w:rPr>
      <w:rFonts w:ascii="Arial" w:eastAsia="Times New Roman" w:hAnsi="Arial" w:cs="Arial"/>
      <w:b/>
      <w:bCs/>
      <w:sz w:val="20"/>
      <w:szCs w:val="20"/>
      <w:lang w:eastAsia="fr-FR"/>
    </w:rPr>
  </w:style>
  <w:style w:type="paragraph" w:customStyle="1" w:styleId="recours">
    <w:name w:val="recours"/>
    <w:basedOn w:val="Normal"/>
    <w:rsid w:val="00EB468D"/>
    <w:pPr>
      <w:suppressAutoHyphens/>
      <w:autoSpaceDE w:val="0"/>
      <w:ind w:left="284" w:right="6095"/>
      <w:jc w:val="both"/>
    </w:pPr>
    <w:rPr>
      <w:rFonts w:ascii="Tahoma" w:eastAsia="Times New Roman" w:hAnsi="Tahoma" w:cs="Arial"/>
      <w:color w:val="365F91"/>
      <w:sz w:val="16"/>
      <w:szCs w:val="16"/>
      <w:lang w:eastAsia="ar-SA"/>
    </w:rPr>
  </w:style>
  <w:style w:type="paragraph" w:customStyle="1" w:styleId="Ontvotladelib">
    <w:name w:val="Ont voté la delib"/>
    <w:basedOn w:val="Normal"/>
    <w:rsid w:val="0027004F"/>
    <w:pPr>
      <w:autoSpaceDE w:val="0"/>
      <w:autoSpaceDN w:val="0"/>
      <w:spacing w:after="140"/>
      <w:jc w:val="both"/>
    </w:pPr>
    <w:rPr>
      <w:rFonts w:ascii="Arial" w:eastAsia="Times New Roman" w:hAnsi="Arial" w:cs="Arial"/>
      <w:sz w:val="20"/>
      <w:szCs w:val="20"/>
      <w:lang w:eastAsia="fr-FR"/>
    </w:rPr>
  </w:style>
  <w:style w:type="paragraph" w:customStyle="1" w:styleId="spip1">
    <w:name w:val="spip1"/>
    <w:basedOn w:val="Normal"/>
    <w:rsid w:val="0045044B"/>
    <w:pPr>
      <w:spacing w:after="160"/>
      <w:ind w:right="200"/>
    </w:pPr>
    <w:rPr>
      <w:rFonts w:ascii="Arial" w:eastAsia="Times New Roman" w:hAnsi="Arial" w:cs="Arial"/>
      <w:color w:val="000000"/>
      <w:sz w:val="20"/>
      <w:szCs w:val="20"/>
      <w:lang w:eastAsia="fr-FR"/>
    </w:rPr>
  </w:style>
  <w:style w:type="paragraph" w:customStyle="1" w:styleId="RETRAIT1">
    <w:name w:val="RETRAIT 1"/>
    <w:basedOn w:val="Normal"/>
    <w:link w:val="RETRAIT1CarCar"/>
    <w:rsid w:val="006C707A"/>
    <w:pPr>
      <w:numPr>
        <w:numId w:val="44"/>
      </w:numPr>
      <w:tabs>
        <w:tab w:val="clear" w:pos="644"/>
        <w:tab w:val="num" w:pos="770"/>
      </w:tabs>
      <w:spacing w:before="120" w:after="40"/>
      <w:ind w:left="770" w:hanging="322"/>
      <w:jc w:val="both"/>
    </w:pPr>
    <w:rPr>
      <w:rFonts w:ascii="Arial" w:eastAsia="Times New Roman" w:hAnsi="Arial" w:cs="Arial"/>
      <w:color w:val="333333"/>
      <w:sz w:val="20"/>
      <w:szCs w:val="20"/>
      <w:lang w:eastAsia="fr-FR"/>
    </w:rPr>
  </w:style>
  <w:style w:type="character" w:customStyle="1" w:styleId="RETRAIT1CarCar">
    <w:name w:val="RETRAIT 1 Car Car"/>
    <w:basedOn w:val="Policepardfaut"/>
    <w:link w:val="RETRAIT1"/>
    <w:rsid w:val="006C707A"/>
    <w:rPr>
      <w:rFonts w:ascii="Arial" w:eastAsia="Times New Roman" w:hAnsi="Arial" w:cs="Arial"/>
      <w:color w:val="333333"/>
      <w:kern w:val="0"/>
      <w:sz w:val="20"/>
      <w:szCs w:val="20"/>
      <w:lang w:eastAsia="fr-FR"/>
      <w14:ligatures w14:val="none"/>
    </w:rPr>
  </w:style>
  <w:style w:type="paragraph" w:customStyle="1" w:styleId="TEXTE">
    <w:name w:val="TEXTE"/>
    <w:basedOn w:val="Normal"/>
    <w:link w:val="TEXTECar"/>
    <w:rsid w:val="006C707A"/>
    <w:pPr>
      <w:numPr>
        <w:ilvl w:val="4"/>
        <w:numId w:val="45"/>
      </w:numPr>
      <w:spacing w:before="200" w:after="60"/>
      <w:jc w:val="both"/>
      <w:outlineLvl w:val="3"/>
    </w:pPr>
    <w:rPr>
      <w:rFonts w:ascii="Arial" w:eastAsia="Times New Roman" w:hAnsi="Arial" w:cs="Arial"/>
      <w:color w:val="333333"/>
      <w:sz w:val="20"/>
      <w:szCs w:val="20"/>
      <w:lang w:eastAsia="fr-FR"/>
    </w:rPr>
  </w:style>
  <w:style w:type="character" w:customStyle="1" w:styleId="TEXTECar">
    <w:name w:val="TEXTE Car"/>
    <w:basedOn w:val="Policepardfaut"/>
    <w:link w:val="TEXTE"/>
    <w:rsid w:val="006C707A"/>
    <w:rPr>
      <w:rFonts w:ascii="Arial" w:eastAsia="Times New Roman" w:hAnsi="Arial" w:cs="Arial"/>
      <w:color w:val="333333"/>
      <w:kern w:val="0"/>
      <w:sz w:val="20"/>
      <w:szCs w:val="20"/>
      <w:lang w:eastAsia="fr-FR"/>
      <w14:ligatures w14:val="none"/>
    </w:rPr>
  </w:style>
  <w:style w:type="paragraph" w:customStyle="1" w:styleId="textenormal">
    <w:name w:val="texte_normal"/>
    <w:basedOn w:val="TEXTE"/>
    <w:link w:val="textenormalCar1"/>
    <w:rsid w:val="006C707A"/>
    <w:pPr>
      <w:numPr>
        <w:ilvl w:val="0"/>
        <w:numId w:val="0"/>
      </w:numPr>
      <w:spacing w:before="160"/>
      <w:ind w:left="454"/>
    </w:pPr>
  </w:style>
  <w:style w:type="character" w:customStyle="1" w:styleId="textenormalCar1">
    <w:name w:val="texte_normal Car1"/>
    <w:basedOn w:val="Policepardfaut"/>
    <w:link w:val="textenormal"/>
    <w:rsid w:val="006C707A"/>
    <w:rPr>
      <w:rFonts w:ascii="Arial" w:eastAsia="Times New Roman" w:hAnsi="Arial" w:cs="Arial"/>
      <w:color w:val="333333"/>
      <w:kern w:val="0"/>
      <w:sz w:val="20"/>
      <w:szCs w:val="20"/>
      <w:lang w:eastAsia="fr-FR"/>
      <w14:ligatures w14:val="none"/>
    </w:rPr>
  </w:style>
  <w:style w:type="paragraph" w:styleId="Retraitcorpsdetexte">
    <w:name w:val="Body Text Indent"/>
    <w:basedOn w:val="Normal"/>
    <w:link w:val="RetraitcorpsdetexteCar"/>
    <w:unhideWhenUsed/>
    <w:rsid w:val="00E300A1"/>
    <w:pPr>
      <w:ind w:firstLine="2127"/>
      <w:jc w:val="both"/>
    </w:pPr>
    <w:rPr>
      <w:rFonts w:ascii="Times New Roman" w:eastAsia="Times New Roman" w:hAnsi="Times New Roman" w:cs="Times New Roman"/>
      <w:sz w:val="20"/>
      <w:szCs w:val="20"/>
      <w:lang w:eastAsia="fr-FR"/>
    </w:rPr>
  </w:style>
  <w:style w:type="character" w:customStyle="1" w:styleId="RetraitcorpsdetexteCar">
    <w:name w:val="Retrait corps de texte Car"/>
    <w:basedOn w:val="Policepardfaut"/>
    <w:link w:val="Retraitcorpsdetexte"/>
    <w:rsid w:val="00E300A1"/>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266">
      <w:bodyDiv w:val="1"/>
      <w:marLeft w:val="0"/>
      <w:marRight w:val="0"/>
      <w:marTop w:val="0"/>
      <w:marBottom w:val="0"/>
      <w:divBdr>
        <w:top w:val="none" w:sz="0" w:space="0" w:color="auto"/>
        <w:left w:val="none" w:sz="0" w:space="0" w:color="auto"/>
        <w:bottom w:val="none" w:sz="0" w:space="0" w:color="auto"/>
        <w:right w:val="none" w:sz="0" w:space="0" w:color="auto"/>
      </w:divBdr>
    </w:div>
    <w:div w:id="124468484">
      <w:bodyDiv w:val="1"/>
      <w:marLeft w:val="0"/>
      <w:marRight w:val="0"/>
      <w:marTop w:val="0"/>
      <w:marBottom w:val="0"/>
      <w:divBdr>
        <w:top w:val="none" w:sz="0" w:space="0" w:color="auto"/>
        <w:left w:val="none" w:sz="0" w:space="0" w:color="auto"/>
        <w:bottom w:val="none" w:sz="0" w:space="0" w:color="auto"/>
        <w:right w:val="none" w:sz="0" w:space="0" w:color="auto"/>
      </w:divBdr>
    </w:div>
    <w:div w:id="167522091">
      <w:bodyDiv w:val="1"/>
      <w:marLeft w:val="0"/>
      <w:marRight w:val="0"/>
      <w:marTop w:val="0"/>
      <w:marBottom w:val="0"/>
      <w:divBdr>
        <w:top w:val="none" w:sz="0" w:space="0" w:color="auto"/>
        <w:left w:val="none" w:sz="0" w:space="0" w:color="auto"/>
        <w:bottom w:val="none" w:sz="0" w:space="0" w:color="auto"/>
        <w:right w:val="none" w:sz="0" w:space="0" w:color="auto"/>
      </w:divBdr>
    </w:div>
    <w:div w:id="1434085881">
      <w:bodyDiv w:val="1"/>
      <w:marLeft w:val="0"/>
      <w:marRight w:val="0"/>
      <w:marTop w:val="0"/>
      <w:marBottom w:val="0"/>
      <w:divBdr>
        <w:top w:val="none" w:sz="0" w:space="0" w:color="auto"/>
        <w:left w:val="none" w:sz="0" w:space="0" w:color="auto"/>
        <w:bottom w:val="none" w:sz="0" w:space="0" w:color="auto"/>
        <w:right w:val="none" w:sz="0" w:space="0" w:color="auto"/>
      </w:divBdr>
    </w:div>
    <w:div w:id="1922789084">
      <w:bodyDiv w:val="1"/>
      <w:marLeft w:val="0"/>
      <w:marRight w:val="0"/>
      <w:marTop w:val="0"/>
      <w:marBottom w:val="0"/>
      <w:divBdr>
        <w:top w:val="none" w:sz="0" w:space="0" w:color="auto"/>
        <w:left w:val="none" w:sz="0" w:space="0" w:color="auto"/>
        <w:bottom w:val="none" w:sz="0" w:space="0" w:color="auto"/>
        <w:right w:val="none" w:sz="0" w:space="0" w:color="auto"/>
      </w:divBdr>
    </w:div>
    <w:div w:id="21016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1197</Words>
  <Characters>6585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SANSONNET</dc:creator>
  <cp:keywords/>
  <dc:description/>
  <cp:lastModifiedBy>Florence MORVAN</cp:lastModifiedBy>
  <cp:revision>11</cp:revision>
  <dcterms:created xsi:type="dcterms:W3CDTF">2026-03-11T08:33:00Z</dcterms:created>
  <dcterms:modified xsi:type="dcterms:W3CDTF">2026-07-06T10:12:00Z</dcterms:modified>
</cp:coreProperties>
</file>