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46684" w14:textId="77777777" w:rsidR="00C326A1" w:rsidRPr="003A58AA" w:rsidRDefault="00C326A1" w:rsidP="00C326A1">
      <w:pPr>
        <w:rPr>
          <w:rFonts w:asciiTheme="majorHAnsi" w:hAnsiTheme="majorHAnsi" w:cstheme="majorHAnsi"/>
          <w:sz w:val="24"/>
          <w:szCs w:val="24"/>
        </w:rPr>
      </w:pPr>
    </w:p>
    <w:p w14:paraId="6DA3DC62" w14:textId="28FFE7BD" w:rsidR="00C326A1" w:rsidRPr="003A58AA" w:rsidRDefault="00C326A1">
      <w:pPr>
        <w:rPr>
          <w:rFonts w:asciiTheme="majorHAnsi" w:hAnsiTheme="majorHAnsi" w:cstheme="majorHAnsi"/>
          <w:sz w:val="24"/>
          <w:szCs w:val="24"/>
        </w:rPr>
      </w:pPr>
    </w:p>
    <w:p w14:paraId="4048820A" w14:textId="7FA5E4C8" w:rsidR="00C326A1" w:rsidRPr="003A58AA" w:rsidRDefault="00C326A1">
      <w:pPr>
        <w:rPr>
          <w:rFonts w:asciiTheme="majorHAnsi" w:hAnsiTheme="majorHAnsi" w:cstheme="majorHAnsi"/>
          <w:sz w:val="24"/>
          <w:szCs w:val="24"/>
        </w:rPr>
      </w:pPr>
    </w:p>
    <w:p w14:paraId="1BB8D07E" w14:textId="77777777" w:rsidR="00EB468D" w:rsidRPr="003A58AA" w:rsidRDefault="00EB468D" w:rsidP="00EB468D">
      <w:pPr>
        <w:jc w:val="both"/>
        <w:rPr>
          <w:rFonts w:asciiTheme="majorHAnsi" w:hAnsiTheme="majorHAnsi" w:cstheme="majorHAnsi"/>
          <w:b/>
          <w:bCs/>
          <w:color w:val="007378"/>
          <w:sz w:val="24"/>
          <w:szCs w:val="24"/>
        </w:rPr>
      </w:pPr>
    </w:p>
    <w:p w14:paraId="1C2322C7" w14:textId="77777777" w:rsidR="00EB468D" w:rsidRPr="003A58AA" w:rsidRDefault="00EB468D" w:rsidP="00EB468D">
      <w:pPr>
        <w:jc w:val="both"/>
        <w:rPr>
          <w:rFonts w:asciiTheme="majorHAnsi" w:hAnsiTheme="majorHAnsi" w:cstheme="majorHAnsi"/>
          <w:b/>
          <w:bCs/>
          <w:i/>
          <w:color w:val="F4951E"/>
          <w:sz w:val="24"/>
          <w:szCs w:val="24"/>
        </w:rPr>
      </w:pPr>
      <w:r w:rsidRPr="003A58AA">
        <w:rPr>
          <w:rFonts w:asciiTheme="majorHAnsi" w:hAnsiTheme="majorHAnsi" w:cstheme="majorHAnsi"/>
          <w:b/>
          <w:bCs/>
          <w:i/>
          <w:color w:val="F4951E"/>
          <w:sz w:val="24"/>
          <w:szCs w:val="24"/>
        </w:rPr>
        <w:sym w:font="Webdings" w:char="F055"/>
      </w:r>
      <w:r w:rsidRPr="003A58AA">
        <w:rPr>
          <w:rFonts w:asciiTheme="majorHAnsi" w:hAnsiTheme="majorHAnsi" w:cstheme="majorHAnsi"/>
          <w:b/>
          <w:bCs/>
          <w:i/>
          <w:color w:val="F4951E"/>
          <w:sz w:val="24"/>
          <w:szCs w:val="24"/>
        </w:rPr>
        <w:t xml:space="preserve"> Les mots inscrits en italique doivent faire l’objet d’un choix et/ou être enlevés dans la version définitive de la délibération. </w:t>
      </w:r>
    </w:p>
    <w:p w14:paraId="0AF9FE31" w14:textId="77777777" w:rsidR="00EB468D" w:rsidRPr="003A58AA" w:rsidRDefault="00EB468D" w:rsidP="00EB468D">
      <w:pPr>
        <w:jc w:val="center"/>
        <w:rPr>
          <w:rFonts w:asciiTheme="majorHAnsi" w:hAnsiTheme="majorHAnsi" w:cstheme="majorHAnsi"/>
          <w:b/>
          <w:smallCaps/>
          <w:sz w:val="24"/>
          <w:szCs w:val="24"/>
        </w:rPr>
      </w:pPr>
    </w:p>
    <w:p w14:paraId="339965BC" w14:textId="77777777" w:rsidR="00EB468D" w:rsidRPr="003A58AA" w:rsidRDefault="00EB468D" w:rsidP="00EB468D">
      <w:pPr>
        <w:pStyle w:val="Default"/>
        <w:jc w:val="both"/>
        <w:rPr>
          <w:rFonts w:asciiTheme="majorHAnsi" w:hAnsiTheme="majorHAnsi" w:cstheme="majorHAnsi"/>
          <w:b/>
          <w:i/>
          <w:color w:val="365F91"/>
        </w:rPr>
      </w:pPr>
      <w:r w:rsidRPr="003A58AA">
        <w:rPr>
          <w:rFonts w:asciiTheme="majorHAnsi" w:hAnsiTheme="majorHAnsi" w:cstheme="majorHAnsi"/>
          <w:b/>
          <w:i/>
          <w:color w:val="365F91"/>
        </w:rPr>
        <w:t>La délibération devra indiquer le jour et l'heure de la séance, le nom du président de séance, du secrétaire de séance, les noms des conseillers présents et représentés et le résultat du vote.</w:t>
      </w:r>
    </w:p>
    <w:p w14:paraId="1EE09F29" w14:textId="77777777" w:rsidR="00EB468D" w:rsidRPr="003A58AA" w:rsidRDefault="00EB468D" w:rsidP="00EB468D">
      <w:pPr>
        <w:jc w:val="both"/>
        <w:rPr>
          <w:rFonts w:asciiTheme="majorHAnsi" w:hAnsiTheme="majorHAnsi" w:cstheme="majorHAnsi"/>
          <w:b/>
          <w:sz w:val="24"/>
          <w:szCs w:val="24"/>
        </w:rPr>
      </w:pPr>
    </w:p>
    <w:p w14:paraId="2A46B4C6" w14:textId="77777777" w:rsidR="00EB468D" w:rsidRPr="003A58AA" w:rsidRDefault="00EB468D" w:rsidP="00EB468D">
      <w:pPr>
        <w:jc w:val="both"/>
        <w:rPr>
          <w:rFonts w:asciiTheme="majorHAnsi" w:hAnsiTheme="majorHAnsi" w:cstheme="majorHAnsi"/>
          <w:sz w:val="24"/>
          <w:szCs w:val="24"/>
        </w:rPr>
      </w:pPr>
    </w:p>
    <w:p w14:paraId="5D9743C3" w14:textId="77777777" w:rsidR="001012C5" w:rsidRPr="003A58AA" w:rsidRDefault="001012C5" w:rsidP="001012C5">
      <w:pPr>
        <w:jc w:val="both"/>
        <w:rPr>
          <w:rFonts w:asciiTheme="majorHAnsi" w:hAnsiTheme="majorHAnsi" w:cstheme="majorHAnsi"/>
          <w:sz w:val="24"/>
          <w:szCs w:val="24"/>
        </w:rPr>
      </w:pPr>
    </w:p>
    <w:p w14:paraId="7622D47E" w14:textId="77777777" w:rsidR="0045044B" w:rsidRPr="003A58AA" w:rsidRDefault="0045044B" w:rsidP="0045044B">
      <w:pPr>
        <w:jc w:val="both"/>
        <w:rPr>
          <w:rFonts w:asciiTheme="majorHAnsi" w:hAnsiTheme="majorHAnsi" w:cstheme="majorHAnsi"/>
          <w:sz w:val="24"/>
          <w:szCs w:val="24"/>
        </w:rPr>
      </w:pPr>
      <w:r w:rsidRPr="003A58AA">
        <w:rPr>
          <w:rFonts w:asciiTheme="majorHAnsi" w:hAnsiTheme="majorHAnsi" w:cstheme="majorHAnsi"/>
          <w:i/>
          <w:iCs/>
          <w:color w:val="F4951E"/>
          <w:sz w:val="24"/>
          <w:szCs w:val="24"/>
        </w:rPr>
        <w:t xml:space="preserve">Le Maire ou le-la Président(e) </w:t>
      </w:r>
      <w:r w:rsidRPr="003A58AA">
        <w:rPr>
          <w:rFonts w:asciiTheme="majorHAnsi" w:hAnsiTheme="majorHAnsi" w:cstheme="majorHAnsi"/>
          <w:sz w:val="24"/>
          <w:szCs w:val="24"/>
        </w:rPr>
        <w:t>expose que conformément à l’article 6 de la loi n°2004-626 du 30 juin 2004, une journée de solidarité est instituée en vue d’assurer le financement des actions en faveur de l’autonomie des personnes âgées ou handicapées à compter du 1</w:t>
      </w:r>
      <w:r w:rsidRPr="003A58AA">
        <w:rPr>
          <w:rFonts w:asciiTheme="majorHAnsi" w:hAnsiTheme="majorHAnsi" w:cstheme="majorHAnsi"/>
          <w:sz w:val="24"/>
          <w:szCs w:val="24"/>
          <w:vertAlign w:val="superscript"/>
        </w:rPr>
        <w:t>er</w:t>
      </w:r>
      <w:r w:rsidRPr="003A58AA">
        <w:rPr>
          <w:rFonts w:asciiTheme="majorHAnsi" w:hAnsiTheme="majorHAnsi" w:cstheme="majorHAnsi"/>
          <w:sz w:val="24"/>
          <w:szCs w:val="24"/>
        </w:rPr>
        <w:t xml:space="preserve"> janvier 2005. Cette loi a fait l’objet d’une modification en 2008 pour élargir les modalités de mise en œuvre. </w:t>
      </w:r>
    </w:p>
    <w:p w14:paraId="313EE527" w14:textId="77777777" w:rsidR="0045044B" w:rsidRPr="003A58AA" w:rsidRDefault="0045044B" w:rsidP="0045044B">
      <w:pPr>
        <w:jc w:val="both"/>
        <w:outlineLvl w:val="0"/>
        <w:rPr>
          <w:rFonts w:asciiTheme="majorHAnsi" w:hAnsiTheme="majorHAnsi" w:cstheme="majorHAnsi"/>
          <w:color w:val="000000"/>
          <w:sz w:val="24"/>
          <w:szCs w:val="24"/>
        </w:rPr>
      </w:pPr>
    </w:p>
    <w:p w14:paraId="54E9DAEA" w14:textId="77777777" w:rsidR="0045044B" w:rsidRPr="003A58AA" w:rsidRDefault="0045044B" w:rsidP="0045044B">
      <w:pPr>
        <w:jc w:val="both"/>
        <w:outlineLvl w:val="0"/>
        <w:rPr>
          <w:rFonts w:asciiTheme="majorHAnsi" w:hAnsiTheme="majorHAnsi" w:cstheme="majorHAnsi"/>
          <w:color w:val="000000"/>
          <w:sz w:val="24"/>
          <w:szCs w:val="24"/>
        </w:rPr>
      </w:pPr>
      <w:r w:rsidRPr="003A58AA">
        <w:rPr>
          <w:rFonts w:asciiTheme="majorHAnsi" w:hAnsiTheme="majorHAnsi" w:cstheme="majorHAnsi"/>
          <w:color w:val="000000"/>
          <w:sz w:val="24"/>
          <w:szCs w:val="24"/>
        </w:rPr>
        <w:t>Les modalités d’accomplissement de cette journée qui a pour vocation de participer au financement des actions en faveur de l’autonomie des personnes âgées ou handicapées, n’est plus fixée par la loi mais par les assemblées délibérantes des collectivités territoriales et des établissements publics.</w:t>
      </w:r>
    </w:p>
    <w:p w14:paraId="2A80235E" w14:textId="77777777" w:rsidR="0045044B" w:rsidRPr="003A58AA" w:rsidRDefault="0045044B" w:rsidP="0045044B">
      <w:pPr>
        <w:jc w:val="both"/>
        <w:outlineLvl w:val="0"/>
        <w:rPr>
          <w:rFonts w:asciiTheme="majorHAnsi" w:hAnsiTheme="majorHAnsi" w:cstheme="majorHAnsi"/>
          <w:color w:val="000000"/>
          <w:sz w:val="24"/>
          <w:szCs w:val="24"/>
        </w:rPr>
      </w:pPr>
    </w:p>
    <w:p w14:paraId="10D99741" w14:textId="77777777" w:rsidR="0045044B" w:rsidRPr="003A58AA" w:rsidRDefault="0045044B" w:rsidP="0045044B">
      <w:pPr>
        <w:jc w:val="both"/>
        <w:outlineLvl w:val="0"/>
        <w:rPr>
          <w:rFonts w:asciiTheme="majorHAnsi" w:hAnsiTheme="majorHAnsi" w:cstheme="majorHAnsi"/>
          <w:color w:val="000000"/>
          <w:sz w:val="24"/>
          <w:szCs w:val="24"/>
        </w:rPr>
      </w:pPr>
      <w:r w:rsidRPr="003A58AA">
        <w:rPr>
          <w:rFonts w:asciiTheme="majorHAnsi" w:hAnsiTheme="majorHAnsi" w:cstheme="majorHAnsi"/>
          <w:color w:val="000000"/>
          <w:sz w:val="24"/>
          <w:szCs w:val="24"/>
        </w:rPr>
        <w:t>Cette journée de solidarité prend la forme d’une journée supplémentaire de travail non rémunérée, d’une durée de sept heures pour les personnels nommés sur des emplois à temps complet ; ramenée au prorata du temps de travail pour les agents à temps non complet ou à temps partiel.</w:t>
      </w:r>
    </w:p>
    <w:p w14:paraId="068C64BF" w14:textId="77777777" w:rsidR="0045044B" w:rsidRPr="003A58AA" w:rsidRDefault="0045044B" w:rsidP="0045044B">
      <w:pPr>
        <w:outlineLvl w:val="0"/>
        <w:rPr>
          <w:rFonts w:asciiTheme="majorHAnsi" w:hAnsiTheme="majorHAnsi" w:cstheme="majorHAnsi"/>
          <w:color w:val="000000"/>
          <w:sz w:val="24"/>
          <w:szCs w:val="24"/>
        </w:rPr>
      </w:pPr>
      <w:bookmarkStart w:id="0" w:name="_Hlk84330749"/>
    </w:p>
    <w:p w14:paraId="5301957A" w14:textId="2AA3A9D7" w:rsidR="0045044B" w:rsidRPr="003A58AA" w:rsidRDefault="0045044B" w:rsidP="00981959">
      <w:pPr>
        <w:pStyle w:val="VuConsidrant"/>
        <w:spacing w:after="240"/>
        <w:rPr>
          <w:rFonts w:asciiTheme="majorHAnsi" w:hAnsiTheme="majorHAnsi" w:cstheme="majorHAnsi"/>
          <w:b/>
          <w:bCs/>
          <w:color w:val="F4951E"/>
          <w:sz w:val="24"/>
          <w:szCs w:val="24"/>
        </w:rPr>
      </w:pPr>
      <w:r w:rsidRPr="003A58AA">
        <w:rPr>
          <w:rFonts w:asciiTheme="majorHAnsi" w:hAnsiTheme="majorHAnsi" w:cstheme="majorHAnsi"/>
          <w:b/>
          <w:bCs/>
          <w:color w:val="F4951E"/>
          <w:sz w:val="24"/>
          <w:szCs w:val="24"/>
        </w:rPr>
        <w:t xml:space="preserve">Le Maire </w:t>
      </w:r>
      <w:r w:rsidRPr="003A58AA">
        <w:rPr>
          <w:rFonts w:asciiTheme="majorHAnsi" w:hAnsiTheme="majorHAnsi" w:cstheme="majorHAnsi"/>
          <w:b/>
          <w:bCs/>
          <w:i/>
          <w:iCs/>
          <w:color w:val="F4951E"/>
          <w:sz w:val="24"/>
          <w:szCs w:val="24"/>
        </w:rPr>
        <w:t>(</w:t>
      </w:r>
      <w:r w:rsidRPr="003A58AA">
        <w:rPr>
          <w:rFonts w:asciiTheme="majorHAnsi" w:hAnsiTheme="majorHAnsi" w:cstheme="majorHAnsi"/>
          <w:b/>
          <w:bCs/>
          <w:color w:val="F4951E"/>
          <w:sz w:val="24"/>
          <w:szCs w:val="24"/>
        </w:rPr>
        <w:t>ou le -la Président(e)) propose à l’assemblée :</w:t>
      </w:r>
    </w:p>
    <w:p w14:paraId="1A64C2C3" w14:textId="77777777" w:rsidR="0045044B" w:rsidRPr="003A58AA" w:rsidRDefault="0045044B" w:rsidP="0045044B">
      <w:pPr>
        <w:jc w:val="both"/>
        <w:rPr>
          <w:rFonts w:asciiTheme="majorHAnsi" w:hAnsiTheme="majorHAnsi" w:cstheme="majorHAnsi"/>
          <w:sz w:val="24"/>
          <w:szCs w:val="24"/>
        </w:rPr>
      </w:pPr>
      <w:r w:rsidRPr="003A58AA">
        <w:rPr>
          <w:rFonts w:asciiTheme="majorHAnsi" w:hAnsiTheme="majorHAnsi" w:cstheme="majorHAnsi"/>
          <w:sz w:val="24"/>
          <w:szCs w:val="24"/>
        </w:rPr>
        <w:t>Conformément aux articles L.621-10 et L.621-11 du Code Général de la Fonction Publique, l’instauration de la journée de solidarité relève d’une délibération de l’organe délibérant prise après avis du Comité Social Territorial.</w:t>
      </w:r>
    </w:p>
    <w:p w14:paraId="269076F4" w14:textId="77777777" w:rsidR="0045044B" w:rsidRPr="003A58AA" w:rsidRDefault="0045044B" w:rsidP="0045044B">
      <w:pPr>
        <w:ind w:left="720"/>
        <w:jc w:val="center"/>
        <w:rPr>
          <w:rFonts w:asciiTheme="majorHAnsi" w:hAnsiTheme="majorHAnsi" w:cstheme="majorHAnsi"/>
          <w:color w:val="0F4761"/>
          <w:kern w:val="20"/>
          <w:sz w:val="24"/>
          <w:szCs w:val="24"/>
        </w:rPr>
      </w:pPr>
    </w:p>
    <w:bookmarkEnd w:id="0"/>
    <w:p w14:paraId="0F302664" w14:textId="77777777" w:rsidR="0045044B" w:rsidRPr="003A58AA" w:rsidRDefault="0045044B" w:rsidP="0045044B">
      <w:pPr>
        <w:pStyle w:val="Paragraphedeliste"/>
        <w:numPr>
          <w:ilvl w:val="0"/>
          <w:numId w:val="39"/>
        </w:numPr>
        <w:ind w:left="643" w:hanging="360"/>
        <w:jc w:val="both"/>
        <w:rPr>
          <w:rFonts w:asciiTheme="majorHAnsi" w:hAnsiTheme="majorHAnsi" w:cstheme="majorHAnsi"/>
          <w:sz w:val="24"/>
          <w:szCs w:val="24"/>
        </w:rPr>
      </w:pPr>
      <w:r w:rsidRPr="003A58AA">
        <w:rPr>
          <w:rFonts w:asciiTheme="majorHAnsi" w:hAnsiTheme="majorHAnsi" w:cstheme="majorHAnsi"/>
          <w:sz w:val="24"/>
          <w:szCs w:val="24"/>
        </w:rPr>
        <w:t xml:space="preserve">Il est possible d’instituer la journée de solidarité selon le dispositif suivant : </w:t>
      </w:r>
    </w:p>
    <w:p w14:paraId="453D8333" w14:textId="77777777" w:rsidR="0045044B" w:rsidRPr="003A58AA" w:rsidRDefault="0045044B" w:rsidP="0045044B">
      <w:pPr>
        <w:pStyle w:val="Paragraphedeliste"/>
        <w:rPr>
          <w:rFonts w:asciiTheme="majorHAnsi" w:hAnsiTheme="majorHAnsi" w:cstheme="majorHAnsi"/>
          <w:i/>
          <w:iCs/>
          <w:color w:val="F4951E"/>
          <w:sz w:val="24"/>
          <w:szCs w:val="24"/>
        </w:rPr>
      </w:pPr>
      <w:r w:rsidRPr="003A58AA">
        <w:rPr>
          <w:rFonts w:asciiTheme="majorHAnsi" w:hAnsiTheme="majorHAnsi" w:cstheme="majorHAnsi"/>
          <w:i/>
          <w:iCs/>
          <w:color w:val="F4951E"/>
          <w:sz w:val="24"/>
          <w:szCs w:val="24"/>
        </w:rPr>
        <w:t>Choisir une des possibilités offertes par la loi et exposées ci-dessous</w:t>
      </w:r>
    </w:p>
    <w:p w14:paraId="63DF1032" w14:textId="77777777" w:rsidR="0045044B" w:rsidRPr="003A58AA" w:rsidRDefault="0045044B" w:rsidP="0045044B">
      <w:pPr>
        <w:pStyle w:val="spip1"/>
        <w:numPr>
          <w:ilvl w:val="0"/>
          <w:numId w:val="42"/>
        </w:numPr>
        <w:spacing w:before="120" w:after="0"/>
        <w:ind w:left="426" w:right="0" w:hanging="219"/>
        <w:jc w:val="both"/>
        <w:rPr>
          <w:rFonts w:asciiTheme="majorHAnsi" w:hAnsiTheme="majorHAnsi" w:cstheme="majorHAnsi"/>
          <w:sz w:val="24"/>
          <w:szCs w:val="24"/>
        </w:rPr>
      </w:pPr>
      <w:r w:rsidRPr="003A58AA">
        <w:rPr>
          <w:rFonts w:asciiTheme="majorHAnsi" w:hAnsiTheme="majorHAnsi" w:cstheme="majorHAnsi"/>
          <w:sz w:val="24"/>
          <w:szCs w:val="24"/>
        </w:rPr>
        <w:t>Le travail d’un jour férié précédemment chômé autre que le 1</w:t>
      </w:r>
      <w:r w:rsidRPr="003A58AA">
        <w:rPr>
          <w:rFonts w:asciiTheme="majorHAnsi" w:hAnsiTheme="majorHAnsi" w:cstheme="majorHAnsi"/>
          <w:sz w:val="24"/>
          <w:szCs w:val="24"/>
          <w:vertAlign w:val="superscript"/>
        </w:rPr>
        <w:t>er</w:t>
      </w:r>
      <w:r w:rsidRPr="003A58AA">
        <w:rPr>
          <w:rFonts w:asciiTheme="majorHAnsi" w:hAnsiTheme="majorHAnsi" w:cstheme="majorHAnsi"/>
          <w:sz w:val="24"/>
          <w:szCs w:val="24"/>
        </w:rPr>
        <w:t xml:space="preserve"> mai ;</w:t>
      </w:r>
    </w:p>
    <w:p w14:paraId="7F7D31BD" w14:textId="77777777" w:rsidR="0045044B" w:rsidRPr="003A58AA" w:rsidRDefault="0045044B" w:rsidP="0045044B">
      <w:pPr>
        <w:pStyle w:val="spip1"/>
        <w:numPr>
          <w:ilvl w:val="0"/>
          <w:numId w:val="42"/>
        </w:numPr>
        <w:spacing w:before="120" w:after="0"/>
        <w:ind w:left="426" w:right="0" w:hanging="219"/>
        <w:jc w:val="both"/>
        <w:rPr>
          <w:rFonts w:asciiTheme="majorHAnsi" w:hAnsiTheme="majorHAnsi" w:cstheme="majorHAnsi"/>
          <w:sz w:val="24"/>
          <w:szCs w:val="24"/>
        </w:rPr>
      </w:pPr>
      <w:r w:rsidRPr="003A58AA">
        <w:rPr>
          <w:rFonts w:asciiTheme="majorHAnsi" w:hAnsiTheme="majorHAnsi" w:cstheme="majorHAnsi"/>
          <w:sz w:val="24"/>
          <w:szCs w:val="24"/>
        </w:rPr>
        <w:t>Le travail d’un jour de réduction du temps de travail tel que prévu par les règles en vigueur ;</w:t>
      </w:r>
    </w:p>
    <w:p w14:paraId="00EA2F3A" w14:textId="77777777" w:rsidR="0045044B" w:rsidRPr="003A58AA" w:rsidRDefault="0045044B" w:rsidP="0045044B">
      <w:pPr>
        <w:pStyle w:val="spip1"/>
        <w:numPr>
          <w:ilvl w:val="0"/>
          <w:numId w:val="42"/>
        </w:numPr>
        <w:spacing w:before="120" w:after="0"/>
        <w:ind w:left="426" w:right="0" w:hanging="219"/>
        <w:jc w:val="both"/>
        <w:rPr>
          <w:rFonts w:asciiTheme="majorHAnsi" w:hAnsiTheme="majorHAnsi" w:cstheme="majorHAnsi"/>
          <w:sz w:val="24"/>
          <w:szCs w:val="24"/>
        </w:rPr>
      </w:pPr>
      <w:r w:rsidRPr="003A58AA">
        <w:rPr>
          <w:rFonts w:asciiTheme="majorHAnsi" w:hAnsiTheme="majorHAnsi" w:cstheme="majorHAnsi"/>
          <w:sz w:val="24"/>
          <w:szCs w:val="24"/>
        </w:rPr>
        <w:t>Le travail d’un jour ouvrable non habituellement travaillé dans la collectivité ;</w:t>
      </w:r>
    </w:p>
    <w:p w14:paraId="33227872" w14:textId="77777777" w:rsidR="0045044B" w:rsidRPr="003A58AA" w:rsidRDefault="0045044B" w:rsidP="0045044B">
      <w:pPr>
        <w:pStyle w:val="spip1"/>
        <w:numPr>
          <w:ilvl w:val="0"/>
          <w:numId w:val="42"/>
        </w:numPr>
        <w:spacing w:before="120" w:after="0"/>
        <w:ind w:left="426" w:right="0" w:hanging="219"/>
        <w:jc w:val="both"/>
        <w:rPr>
          <w:rFonts w:asciiTheme="majorHAnsi" w:hAnsiTheme="majorHAnsi" w:cstheme="majorHAnsi"/>
          <w:sz w:val="24"/>
          <w:szCs w:val="24"/>
        </w:rPr>
      </w:pPr>
      <w:r w:rsidRPr="003A58AA">
        <w:rPr>
          <w:rFonts w:asciiTheme="majorHAnsi" w:hAnsiTheme="majorHAnsi" w:cstheme="majorHAnsi"/>
          <w:sz w:val="24"/>
          <w:szCs w:val="24"/>
        </w:rPr>
        <w:t>La répartition du nombre d’heures dues sur plusieurs journées ou réalisé par les agents tout au long de l’année civile (lorsqu’il existe une possibilité de contrôle automatisé possible de la réalisation de ces heures) ;</w:t>
      </w:r>
    </w:p>
    <w:p w14:paraId="4C7385FB" w14:textId="77777777" w:rsidR="0045044B" w:rsidRPr="003A58AA" w:rsidRDefault="0045044B" w:rsidP="0045044B">
      <w:pPr>
        <w:pStyle w:val="spip1"/>
        <w:numPr>
          <w:ilvl w:val="0"/>
          <w:numId w:val="42"/>
        </w:numPr>
        <w:spacing w:before="120" w:after="0"/>
        <w:ind w:left="426" w:right="0" w:hanging="219"/>
        <w:jc w:val="both"/>
        <w:rPr>
          <w:rFonts w:asciiTheme="majorHAnsi" w:hAnsiTheme="majorHAnsi" w:cstheme="majorHAnsi"/>
          <w:sz w:val="24"/>
          <w:szCs w:val="24"/>
        </w:rPr>
      </w:pPr>
      <w:r w:rsidRPr="003A58AA">
        <w:rPr>
          <w:rFonts w:asciiTheme="majorHAnsi" w:hAnsiTheme="majorHAnsi" w:cstheme="majorHAnsi"/>
          <w:sz w:val="24"/>
          <w:szCs w:val="24"/>
        </w:rPr>
        <w:lastRenderedPageBreak/>
        <w:t xml:space="preserve">Toute autre modalité permettant le travail de sept heures précédemment non travaillées, </w:t>
      </w:r>
      <w:r w:rsidRPr="003A58AA">
        <w:rPr>
          <w:rFonts w:asciiTheme="majorHAnsi" w:hAnsiTheme="majorHAnsi" w:cstheme="majorHAnsi"/>
          <w:b/>
          <w:sz w:val="24"/>
          <w:szCs w:val="24"/>
        </w:rPr>
        <w:t>à l’exclusion des jours de congés annuels</w:t>
      </w:r>
      <w:r w:rsidRPr="003A58AA">
        <w:rPr>
          <w:rFonts w:asciiTheme="majorHAnsi" w:hAnsiTheme="majorHAnsi" w:cstheme="majorHAnsi"/>
          <w:sz w:val="24"/>
          <w:szCs w:val="24"/>
        </w:rPr>
        <w:t> ;</w:t>
      </w:r>
    </w:p>
    <w:p w14:paraId="02AC126F" w14:textId="77777777" w:rsidR="00777530" w:rsidRPr="003A58AA" w:rsidRDefault="00777530" w:rsidP="00777530">
      <w:pPr>
        <w:pStyle w:val="spip1"/>
        <w:spacing w:before="120" w:after="0"/>
        <w:ind w:left="426" w:right="0"/>
        <w:jc w:val="both"/>
        <w:rPr>
          <w:rFonts w:asciiTheme="majorHAnsi" w:hAnsiTheme="majorHAnsi" w:cstheme="majorHAnsi"/>
          <w:sz w:val="24"/>
          <w:szCs w:val="24"/>
        </w:rPr>
      </w:pPr>
    </w:p>
    <w:p w14:paraId="2767E090" w14:textId="03919274" w:rsidR="0045044B" w:rsidRPr="003A58AA" w:rsidRDefault="0045044B" w:rsidP="0045044B">
      <w:pPr>
        <w:pStyle w:val="spip1"/>
        <w:numPr>
          <w:ilvl w:val="0"/>
          <w:numId w:val="42"/>
        </w:numPr>
        <w:spacing w:before="120" w:after="0"/>
        <w:ind w:left="426" w:right="0" w:hanging="219"/>
        <w:jc w:val="both"/>
        <w:rPr>
          <w:rFonts w:asciiTheme="majorHAnsi" w:hAnsiTheme="majorHAnsi" w:cstheme="majorHAnsi"/>
          <w:sz w:val="24"/>
          <w:szCs w:val="24"/>
        </w:rPr>
      </w:pPr>
      <w:r w:rsidRPr="003A58AA">
        <w:rPr>
          <w:rFonts w:asciiTheme="majorHAnsi" w:hAnsiTheme="majorHAnsi" w:cstheme="majorHAnsi"/>
          <w:sz w:val="24"/>
          <w:szCs w:val="24"/>
        </w:rPr>
        <w:t>(Le cas échéant) Pour les services de …… (détailler les services) qui travaillent en continu tous les jours de l'année ou ……………… (détailler les raisons liées aux nécessités de service), la réalisation de la journée de solidarité sera établie différemment des autres services de la collectivité, de la façon suivante :</w:t>
      </w:r>
    </w:p>
    <w:p w14:paraId="571EC203" w14:textId="77777777" w:rsidR="0045044B" w:rsidRPr="003A58AA" w:rsidRDefault="0045044B" w:rsidP="0045044B">
      <w:pPr>
        <w:pStyle w:val="spip1"/>
        <w:spacing w:before="120" w:after="0"/>
        <w:ind w:left="426" w:right="0"/>
        <w:jc w:val="both"/>
        <w:rPr>
          <w:rFonts w:asciiTheme="majorHAnsi" w:hAnsiTheme="majorHAnsi" w:cstheme="majorHAnsi"/>
          <w:color w:val="auto"/>
          <w:sz w:val="24"/>
          <w:szCs w:val="24"/>
        </w:rPr>
      </w:pPr>
      <w:r w:rsidRPr="003A58AA">
        <w:rPr>
          <w:rFonts w:asciiTheme="majorHAnsi" w:hAnsiTheme="majorHAnsi" w:cstheme="majorHAnsi"/>
          <w:sz w:val="24"/>
          <w:szCs w:val="24"/>
        </w:rPr>
        <w:t>……………………………..</w:t>
      </w:r>
    </w:p>
    <w:p w14:paraId="5205D4CA" w14:textId="77777777" w:rsidR="0045044B" w:rsidRPr="003A58AA" w:rsidRDefault="0045044B" w:rsidP="0045044B">
      <w:pPr>
        <w:pStyle w:val="spip1"/>
        <w:numPr>
          <w:ilvl w:val="0"/>
          <w:numId w:val="42"/>
        </w:numPr>
        <w:spacing w:before="120" w:after="0"/>
        <w:ind w:left="426" w:right="0" w:hanging="219"/>
        <w:jc w:val="both"/>
        <w:rPr>
          <w:rFonts w:asciiTheme="majorHAnsi" w:hAnsiTheme="majorHAnsi" w:cstheme="majorHAnsi"/>
          <w:sz w:val="24"/>
          <w:szCs w:val="24"/>
        </w:rPr>
      </w:pPr>
      <w:r w:rsidRPr="003A58AA">
        <w:rPr>
          <w:rFonts w:asciiTheme="majorHAnsi" w:hAnsiTheme="majorHAnsi" w:cstheme="majorHAnsi"/>
          <w:sz w:val="24"/>
          <w:szCs w:val="24"/>
        </w:rPr>
        <w:t>Pour les agents recrutés en cours d’année et n’ayant pas assuré la journée de solidarité dans leur précédente activité, la réalisation de la journée de solidarité se fera de la façon suivante :</w:t>
      </w:r>
    </w:p>
    <w:p w14:paraId="44C13235" w14:textId="77777777" w:rsidR="0045044B" w:rsidRPr="003A58AA" w:rsidRDefault="0045044B" w:rsidP="0045044B">
      <w:pPr>
        <w:pStyle w:val="spip1"/>
        <w:spacing w:before="120" w:after="0"/>
        <w:ind w:left="426" w:right="0"/>
        <w:jc w:val="both"/>
        <w:rPr>
          <w:rFonts w:asciiTheme="majorHAnsi" w:hAnsiTheme="majorHAnsi" w:cstheme="majorHAnsi"/>
          <w:color w:val="auto"/>
          <w:sz w:val="24"/>
          <w:szCs w:val="24"/>
        </w:rPr>
      </w:pPr>
      <w:r w:rsidRPr="003A58AA">
        <w:rPr>
          <w:rFonts w:asciiTheme="majorHAnsi" w:hAnsiTheme="majorHAnsi" w:cstheme="majorHAnsi"/>
          <w:color w:val="auto"/>
          <w:sz w:val="24"/>
          <w:szCs w:val="24"/>
        </w:rPr>
        <w:t>…………………………………</w:t>
      </w:r>
    </w:p>
    <w:p w14:paraId="42AFF984" w14:textId="77777777" w:rsidR="0045044B" w:rsidRPr="003A58AA" w:rsidRDefault="0045044B" w:rsidP="0045044B">
      <w:pPr>
        <w:pStyle w:val="Paragraphedeliste"/>
        <w:ind w:left="0"/>
        <w:rPr>
          <w:rFonts w:asciiTheme="majorHAnsi" w:hAnsiTheme="majorHAnsi" w:cstheme="majorHAnsi"/>
          <w:color w:val="000000"/>
          <w:sz w:val="24"/>
          <w:szCs w:val="24"/>
        </w:rPr>
      </w:pPr>
    </w:p>
    <w:p w14:paraId="740403C2" w14:textId="4EA98912" w:rsidR="0045044B" w:rsidRPr="003A58AA" w:rsidRDefault="0045044B" w:rsidP="0045044B">
      <w:pPr>
        <w:pStyle w:val="VuConsidrant"/>
        <w:spacing w:after="0"/>
        <w:jc w:val="center"/>
        <w:rPr>
          <w:rFonts w:asciiTheme="majorHAnsi" w:hAnsiTheme="majorHAnsi" w:cstheme="majorHAnsi"/>
          <w:b/>
          <w:bCs/>
          <w:sz w:val="24"/>
          <w:szCs w:val="24"/>
        </w:rPr>
      </w:pPr>
      <w:r w:rsidRPr="003A58AA">
        <w:rPr>
          <w:rFonts w:asciiTheme="majorHAnsi" w:hAnsiTheme="majorHAnsi" w:cstheme="majorHAnsi"/>
          <w:sz w:val="24"/>
          <w:szCs w:val="24"/>
        </w:rPr>
        <w:sym w:font="Wingdings" w:char="F0DC"/>
      </w:r>
      <w:r w:rsidRPr="003A58AA">
        <w:rPr>
          <w:rFonts w:asciiTheme="majorHAnsi" w:hAnsiTheme="majorHAnsi" w:cstheme="majorHAnsi"/>
          <w:sz w:val="24"/>
          <w:szCs w:val="24"/>
        </w:rPr>
        <w:t xml:space="preserve">  </w:t>
      </w:r>
      <w:r w:rsidRPr="003A58AA">
        <w:rPr>
          <w:rFonts w:asciiTheme="majorHAnsi" w:hAnsiTheme="majorHAnsi" w:cstheme="majorHAnsi"/>
          <w:b/>
          <w:bCs/>
          <w:sz w:val="24"/>
          <w:szCs w:val="24"/>
        </w:rPr>
        <w:t xml:space="preserve">Le </w:t>
      </w:r>
      <w:r w:rsidR="00664244">
        <w:rPr>
          <w:rFonts w:asciiTheme="majorHAnsi" w:hAnsiTheme="majorHAnsi" w:cstheme="majorHAnsi"/>
          <w:b/>
          <w:bCs/>
          <w:sz w:val="24"/>
          <w:szCs w:val="24"/>
        </w:rPr>
        <w:t>C</w:t>
      </w:r>
      <w:r w:rsidRPr="003A58AA">
        <w:rPr>
          <w:rFonts w:asciiTheme="majorHAnsi" w:hAnsiTheme="majorHAnsi" w:cstheme="majorHAnsi"/>
          <w:b/>
          <w:bCs/>
          <w:sz w:val="24"/>
          <w:szCs w:val="24"/>
        </w:rPr>
        <w:t xml:space="preserve">onseil municipal </w:t>
      </w:r>
      <w:r w:rsidRPr="003A58AA">
        <w:rPr>
          <w:rFonts w:asciiTheme="majorHAnsi" w:hAnsiTheme="majorHAnsi" w:cstheme="majorHAnsi"/>
          <w:b/>
          <w:bCs/>
          <w:i/>
          <w:iCs/>
          <w:sz w:val="24"/>
          <w:szCs w:val="24"/>
        </w:rPr>
        <w:t xml:space="preserve">(ou </w:t>
      </w:r>
      <w:r w:rsidR="00664244">
        <w:rPr>
          <w:rFonts w:asciiTheme="majorHAnsi" w:hAnsiTheme="majorHAnsi" w:cstheme="majorHAnsi"/>
          <w:b/>
          <w:bCs/>
          <w:i/>
          <w:iCs/>
          <w:sz w:val="24"/>
          <w:szCs w:val="24"/>
        </w:rPr>
        <w:t>C</w:t>
      </w:r>
      <w:r w:rsidRPr="003A58AA">
        <w:rPr>
          <w:rFonts w:asciiTheme="majorHAnsi" w:hAnsiTheme="majorHAnsi" w:cstheme="majorHAnsi"/>
          <w:b/>
          <w:bCs/>
          <w:i/>
          <w:iCs/>
          <w:sz w:val="24"/>
          <w:szCs w:val="24"/>
        </w:rPr>
        <w:t xml:space="preserve">onseil syndical, </w:t>
      </w:r>
      <w:r w:rsidR="00664244">
        <w:rPr>
          <w:rFonts w:asciiTheme="majorHAnsi" w:hAnsiTheme="majorHAnsi" w:cstheme="majorHAnsi"/>
          <w:b/>
          <w:bCs/>
          <w:i/>
          <w:iCs/>
          <w:sz w:val="24"/>
          <w:szCs w:val="24"/>
        </w:rPr>
        <w:t>C</w:t>
      </w:r>
      <w:r w:rsidRPr="003A58AA">
        <w:rPr>
          <w:rFonts w:asciiTheme="majorHAnsi" w:hAnsiTheme="majorHAnsi" w:cstheme="majorHAnsi"/>
          <w:b/>
          <w:bCs/>
          <w:i/>
          <w:iCs/>
          <w:sz w:val="24"/>
          <w:szCs w:val="24"/>
        </w:rPr>
        <w:t xml:space="preserve">onseil communautaire, </w:t>
      </w:r>
      <w:r w:rsidR="00664244">
        <w:rPr>
          <w:rFonts w:asciiTheme="majorHAnsi" w:hAnsiTheme="majorHAnsi" w:cstheme="majorHAnsi"/>
          <w:b/>
          <w:bCs/>
          <w:i/>
          <w:iCs/>
          <w:sz w:val="24"/>
          <w:szCs w:val="24"/>
        </w:rPr>
        <w:t>C</w:t>
      </w:r>
      <w:r w:rsidRPr="003A58AA">
        <w:rPr>
          <w:rFonts w:asciiTheme="majorHAnsi" w:hAnsiTheme="majorHAnsi" w:cstheme="majorHAnsi"/>
          <w:b/>
          <w:bCs/>
          <w:i/>
          <w:iCs/>
          <w:sz w:val="24"/>
          <w:szCs w:val="24"/>
        </w:rPr>
        <w:t>onseil d’administration),</w:t>
      </w:r>
      <w:r w:rsidRPr="003A58AA">
        <w:rPr>
          <w:rFonts w:asciiTheme="majorHAnsi" w:hAnsiTheme="majorHAnsi" w:cstheme="majorHAnsi"/>
          <w:b/>
          <w:bCs/>
          <w:sz w:val="24"/>
          <w:szCs w:val="24"/>
        </w:rPr>
        <w:t xml:space="preserve"> après en avoir délibéré,</w:t>
      </w:r>
    </w:p>
    <w:p w14:paraId="59111C44" w14:textId="77777777" w:rsidR="0045044B" w:rsidRPr="003A58AA" w:rsidRDefault="0045044B" w:rsidP="0045044B">
      <w:pPr>
        <w:pStyle w:val="VuConsidrant"/>
        <w:spacing w:after="0"/>
        <w:jc w:val="center"/>
        <w:rPr>
          <w:rFonts w:asciiTheme="majorHAnsi" w:hAnsiTheme="majorHAnsi" w:cstheme="majorHAnsi"/>
          <w:b/>
          <w:bCs/>
          <w:sz w:val="24"/>
          <w:szCs w:val="24"/>
        </w:rPr>
      </w:pPr>
    </w:p>
    <w:p w14:paraId="00764109" w14:textId="77777777" w:rsidR="0045044B" w:rsidRPr="003A58AA" w:rsidRDefault="0045044B" w:rsidP="0045044B">
      <w:pPr>
        <w:jc w:val="both"/>
        <w:rPr>
          <w:rFonts w:asciiTheme="majorHAnsi" w:hAnsiTheme="majorHAnsi" w:cstheme="majorHAnsi"/>
          <w:i/>
          <w:sz w:val="24"/>
          <w:szCs w:val="24"/>
        </w:rPr>
      </w:pPr>
      <w:r w:rsidRPr="003A58AA">
        <w:rPr>
          <w:rFonts w:asciiTheme="majorHAnsi" w:hAnsiTheme="majorHAnsi" w:cstheme="majorHAnsi"/>
          <w:i/>
          <w:sz w:val="24"/>
          <w:szCs w:val="24"/>
        </w:rPr>
        <w:t xml:space="preserve">Vu le Code Général des Collectivités Territoriales, notamment ses articles L.1111-1, L.1111-2 (+ articles spécifiques à la collectivité territoriale ou à l’EPCI concerné) </w:t>
      </w:r>
    </w:p>
    <w:p w14:paraId="53A9B210" w14:textId="77777777" w:rsidR="0045044B" w:rsidRPr="003A58AA" w:rsidRDefault="0045044B" w:rsidP="0045044B">
      <w:pPr>
        <w:jc w:val="both"/>
        <w:rPr>
          <w:rFonts w:asciiTheme="majorHAnsi" w:hAnsiTheme="majorHAnsi" w:cstheme="majorHAnsi"/>
          <w:i/>
          <w:sz w:val="24"/>
          <w:szCs w:val="24"/>
        </w:rPr>
      </w:pPr>
      <w:r w:rsidRPr="003A58AA">
        <w:rPr>
          <w:rFonts w:asciiTheme="majorHAnsi" w:hAnsiTheme="majorHAnsi" w:cstheme="majorHAnsi"/>
          <w:i/>
          <w:sz w:val="24"/>
          <w:szCs w:val="24"/>
        </w:rPr>
        <w:t>Vu le Code Général de la Fonction Publique, notamment ses articles L.621-10 et L.621-11</w:t>
      </w:r>
    </w:p>
    <w:p w14:paraId="3020E7B5" w14:textId="77777777" w:rsidR="0045044B" w:rsidRPr="003A58AA" w:rsidRDefault="0045044B" w:rsidP="0045044B">
      <w:pPr>
        <w:jc w:val="both"/>
        <w:rPr>
          <w:rFonts w:asciiTheme="majorHAnsi" w:hAnsiTheme="majorHAnsi" w:cstheme="majorHAnsi"/>
          <w:iCs/>
          <w:sz w:val="24"/>
          <w:szCs w:val="24"/>
        </w:rPr>
      </w:pPr>
      <w:r w:rsidRPr="003A58AA">
        <w:rPr>
          <w:rFonts w:asciiTheme="majorHAnsi" w:hAnsiTheme="majorHAnsi" w:cstheme="majorHAnsi"/>
          <w:iCs/>
          <w:sz w:val="24"/>
          <w:szCs w:val="24"/>
        </w:rPr>
        <w:t xml:space="preserve">Vu le Code du travail, notamment son article L.3133-7 du Code du travail </w:t>
      </w:r>
    </w:p>
    <w:p w14:paraId="7965CC2A" w14:textId="77777777" w:rsidR="0045044B" w:rsidRPr="003A58AA" w:rsidRDefault="0045044B" w:rsidP="0045044B">
      <w:pPr>
        <w:jc w:val="both"/>
        <w:rPr>
          <w:rFonts w:asciiTheme="majorHAnsi" w:hAnsiTheme="majorHAnsi" w:cstheme="majorHAnsi"/>
          <w:i/>
          <w:sz w:val="24"/>
          <w:szCs w:val="24"/>
        </w:rPr>
      </w:pPr>
      <w:r w:rsidRPr="003A58AA">
        <w:rPr>
          <w:rFonts w:asciiTheme="majorHAnsi" w:hAnsiTheme="majorHAnsi" w:cstheme="majorHAnsi"/>
          <w:i/>
          <w:sz w:val="24"/>
          <w:szCs w:val="24"/>
        </w:rPr>
        <w:t>Vu la Loi n° 2004-626 du 30 juin 2004 modifiée relative à la solidarité pour l’autonomie des personnes âgées et des personnes handicapées,</w:t>
      </w:r>
    </w:p>
    <w:p w14:paraId="5156570D" w14:textId="77777777" w:rsidR="0045044B" w:rsidRPr="003A58AA" w:rsidRDefault="0045044B" w:rsidP="0045044B">
      <w:pPr>
        <w:jc w:val="both"/>
        <w:rPr>
          <w:rStyle w:val="lev"/>
          <w:rFonts w:asciiTheme="majorHAnsi" w:hAnsiTheme="majorHAnsi" w:cstheme="majorHAnsi"/>
          <w:b w:val="0"/>
          <w:i/>
          <w:sz w:val="24"/>
          <w:szCs w:val="24"/>
        </w:rPr>
      </w:pPr>
      <w:r w:rsidRPr="003A58AA">
        <w:rPr>
          <w:rFonts w:asciiTheme="majorHAnsi" w:hAnsiTheme="majorHAnsi" w:cstheme="majorHAnsi"/>
          <w:i/>
          <w:sz w:val="24"/>
          <w:szCs w:val="24"/>
        </w:rPr>
        <w:t xml:space="preserve">Vu la Loi n° 2008-351 du 16 avril 2008 </w:t>
      </w:r>
      <w:r w:rsidRPr="003A58AA">
        <w:rPr>
          <w:rStyle w:val="lev"/>
          <w:rFonts w:asciiTheme="majorHAnsi" w:hAnsiTheme="majorHAnsi" w:cstheme="majorHAnsi"/>
          <w:b w:val="0"/>
          <w:i/>
          <w:sz w:val="24"/>
          <w:szCs w:val="24"/>
        </w:rPr>
        <w:t xml:space="preserve">relative à la journée de solidarité, </w:t>
      </w:r>
    </w:p>
    <w:p w14:paraId="785667DC" w14:textId="77777777" w:rsidR="0045044B" w:rsidRPr="003A58AA" w:rsidRDefault="0045044B" w:rsidP="0045044B">
      <w:pPr>
        <w:outlineLvl w:val="0"/>
        <w:rPr>
          <w:rFonts w:asciiTheme="majorHAnsi" w:hAnsiTheme="majorHAnsi" w:cstheme="majorHAnsi"/>
          <w:i/>
          <w:sz w:val="24"/>
          <w:szCs w:val="24"/>
        </w:rPr>
      </w:pPr>
      <w:r w:rsidRPr="003A58AA">
        <w:rPr>
          <w:rFonts w:asciiTheme="majorHAnsi" w:hAnsiTheme="majorHAnsi" w:cstheme="majorHAnsi"/>
          <w:i/>
          <w:sz w:val="24"/>
          <w:szCs w:val="24"/>
        </w:rPr>
        <w:t>Vu l’avis du Comité Social Territorial en date du …,</w:t>
      </w:r>
    </w:p>
    <w:p w14:paraId="25DB5078" w14:textId="77777777" w:rsidR="0045044B" w:rsidRPr="003A58AA" w:rsidRDefault="0045044B" w:rsidP="0045044B">
      <w:pPr>
        <w:jc w:val="both"/>
        <w:rPr>
          <w:rFonts w:asciiTheme="majorHAnsi" w:hAnsiTheme="majorHAnsi" w:cstheme="majorHAnsi"/>
          <w:i/>
          <w:sz w:val="24"/>
          <w:szCs w:val="24"/>
        </w:rPr>
      </w:pPr>
      <w:r w:rsidRPr="003A58AA">
        <w:rPr>
          <w:rFonts w:asciiTheme="majorHAnsi" w:hAnsiTheme="majorHAnsi" w:cstheme="majorHAnsi"/>
          <w:sz w:val="24"/>
          <w:szCs w:val="24"/>
        </w:rPr>
        <w:t xml:space="preserve">Considérant l’obligation d’instaurer la journée de solidarité et de déterminer la modalité la plus adaptée au fonctionnement des services de </w:t>
      </w:r>
      <w:r w:rsidRPr="003A58AA">
        <w:rPr>
          <w:rFonts w:asciiTheme="majorHAnsi" w:hAnsiTheme="majorHAnsi" w:cstheme="majorHAnsi"/>
          <w:i/>
          <w:iCs/>
          <w:sz w:val="24"/>
          <w:szCs w:val="24"/>
        </w:rPr>
        <w:t>la collectivité ou de l’établissement</w:t>
      </w:r>
      <w:r w:rsidRPr="003A58AA">
        <w:rPr>
          <w:rFonts w:asciiTheme="majorHAnsi" w:hAnsiTheme="majorHAnsi" w:cstheme="majorHAnsi"/>
          <w:sz w:val="24"/>
          <w:szCs w:val="24"/>
        </w:rPr>
        <w:t xml:space="preserve"> </w:t>
      </w:r>
    </w:p>
    <w:p w14:paraId="69AAD4A6" w14:textId="77777777" w:rsidR="0045044B" w:rsidRPr="003A58AA" w:rsidRDefault="0045044B" w:rsidP="0045044B">
      <w:pPr>
        <w:pStyle w:val="VuConsidrant"/>
        <w:spacing w:after="0"/>
        <w:jc w:val="center"/>
        <w:rPr>
          <w:rFonts w:asciiTheme="majorHAnsi" w:hAnsiTheme="majorHAnsi" w:cstheme="majorHAnsi"/>
          <w:b/>
          <w:bCs/>
          <w:sz w:val="24"/>
          <w:szCs w:val="24"/>
        </w:rPr>
      </w:pPr>
    </w:p>
    <w:p w14:paraId="59ACC1F7" w14:textId="77777777" w:rsidR="0045044B" w:rsidRPr="003A58AA" w:rsidRDefault="0045044B" w:rsidP="0045044B">
      <w:pPr>
        <w:pStyle w:val="VuConsidrant"/>
        <w:spacing w:after="0"/>
        <w:jc w:val="center"/>
        <w:rPr>
          <w:rFonts w:asciiTheme="majorHAnsi" w:hAnsiTheme="majorHAnsi" w:cstheme="majorHAnsi"/>
          <w:b/>
          <w:bCs/>
          <w:sz w:val="24"/>
          <w:szCs w:val="24"/>
        </w:rPr>
      </w:pPr>
      <w:r w:rsidRPr="003A58AA">
        <w:rPr>
          <w:rFonts w:asciiTheme="majorHAnsi" w:hAnsiTheme="majorHAnsi" w:cstheme="majorHAnsi"/>
          <w:b/>
          <w:bCs/>
          <w:sz w:val="24"/>
          <w:szCs w:val="24"/>
        </w:rPr>
        <w:t>Décide</w:t>
      </w:r>
    </w:p>
    <w:p w14:paraId="5399FC84" w14:textId="77777777" w:rsidR="0045044B" w:rsidRPr="003A58AA" w:rsidRDefault="0045044B" w:rsidP="0045044B">
      <w:pPr>
        <w:jc w:val="both"/>
        <w:rPr>
          <w:rFonts w:asciiTheme="majorHAnsi" w:hAnsiTheme="majorHAnsi" w:cstheme="majorHAnsi"/>
          <w:b/>
          <w:sz w:val="24"/>
          <w:szCs w:val="24"/>
        </w:rPr>
      </w:pPr>
      <w:r w:rsidRPr="003A58AA">
        <w:rPr>
          <w:rFonts w:asciiTheme="majorHAnsi" w:hAnsiTheme="majorHAnsi" w:cstheme="majorHAnsi"/>
          <w:b/>
          <w:sz w:val="24"/>
          <w:szCs w:val="24"/>
        </w:rPr>
        <w:t xml:space="preserve">Article 1 : </w:t>
      </w:r>
    </w:p>
    <w:p w14:paraId="55794159" w14:textId="77777777" w:rsidR="0045044B" w:rsidRPr="003A58AA" w:rsidRDefault="0045044B" w:rsidP="0045044B">
      <w:pPr>
        <w:jc w:val="both"/>
        <w:rPr>
          <w:rFonts w:asciiTheme="majorHAnsi" w:hAnsiTheme="majorHAnsi" w:cstheme="majorHAnsi"/>
          <w:sz w:val="24"/>
          <w:szCs w:val="24"/>
        </w:rPr>
      </w:pPr>
    </w:p>
    <w:p w14:paraId="27CCD4AA" w14:textId="77777777" w:rsidR="0045044B" w:rsidRPr="003A58AA" w:rsidRDefault="0045044B" w:rsidP="0045044B">
      <w:pPr>
        <w:jc w:val="both"/>
        <w:rPr>
          <w:rFonts w:asciiTheme="majorHAnsi" w:hAnsiTheme="majorHAnsi" w:cstheme="majorHAnsi"/>
          <w:sz w:val="24"/>
          <w:szCs w:val="24"/>
        </w:rPr>
      </w:pPr>
      <w:r w:rsidRPr="003A58AA">
        <w:rPr>
          <w:rFonts w:asciiTheme="majorHAnsi" w:hAnsiTheme="majorHAnsi" w:cstheme="majorHAnsi"/>
          <w:sz w:val="24"/>
          <w:szCs w:val="24"/>
        </w:rPr>
        <w:t>D’instituer la journée de solidarité de 7h sous la forme suivante :</w:t>
      </w:r>
    </w:p>
    <w:p w14:paraId="780755B8" w14:textId="77777777" w:rsidR="0045044B" w:rsidRPr="003A58AA" w:rsidRDefault="0045044B" w:rsidP="0045044B">
      <w:pPr>
        <w:jc w:val="both"/>
        <w:rPr>
          <w:rFonts w:asciiTheme="majorHAnsi" w:hAnsiTheme="majorHAnsi" w:cstheme="majorHAnsi"/>
          <w:sz w:val="24"/>
          <w:szCs w:val="24"/>
        </w:rPr>
      </w:pPr>
    </w:p>
    <w:p w14:paraId="4C707D7D" w14:textId="77777777" w:rsidR="0045044B" w:rsidRPr="003A58AA" w:rsidRDefault="0045044B" w:rsidP="0045044B">
      <w:pPr>
        <w:pStyle w:val="Paragraphedeliste"/>
        <w:numPr>
          <w:ilvl w:val="0"/>
          <w:numId w:val="43"/>
        </w:numPr>
        <w:jc w:val="both"/>
        <w:rPr>
          <w:rFonts w:asciiTheme="majorHAnsi" w:hAnsiTheme="majorHAnsi" w:cstheme="majorHAnsi"/>
          <w:sz w:val="24"/>
          <w:szCs w:val="24"/>
        </w:rPr>
      </w:pPr>
      <w:r w:rsidRPr="003A58AA">
        <w:rPr>
          <w:rFonts w:asciiTheme="majorHAnsi" w:hAnsiTheme="majorHAnsi" w:cstheme="majorHAnsi"/>
          <w:sz w:val="24"/>
          <w:szCs w:val="24"/>
        </w:rPr>
        <w:t>Le travail d’un jour férié précédemment chômé, autre que le 1</w:t>
      </w:r>
      <w:r w:rsidRPr="003A58AA">
        <w:rPr>
          <w:rFonts w:asciiTheme="majorHAnsi" w:hAnsiTheme="majorHAnsi" w:cstheme="majorHAnsi"/>
          <w:sz w:val="24"/>
          <w:szCs w:val="24"/>
          <w:vertAlign w:val="superscript"/>
        </w:rPr>
        <w:t xml:space="preserve">er </w:t>
      </w:r>
      <w:r w:rsidRPr="003A58AA">
        <w:rPr>
          <w:rFonts w:asciiTheme="majorHAnsi" w:hAnsiTheme="majorHAnsi" w:cstheme="majorHAnsi"/>
          <w:sz w:val="24"/>
          <w:szCs w:val="24"/>
        </w:rPr>
        <w:t xml:space="preserve">mai, à savoir, le </w:t>
      </w:r>
      <w:r w:rsidRPr="003A58AA">
        <w:rPr>
          <w:rFonts w:asciiTheme="majorHAnsi" w:hAnsiTheme="majorHAnsi" w:cstheme="majorHAnsi"/>
          <w:sz w:val="24"/>
          <w:szCs w:val="24"/>
          <w:highlight w:val="yellow"/>
        </w:rPr>
        <w:t>…</w:t>
      </w:r>
      <w:r w:rsidRPr="003A58AA">
        <w:rPr>
          <w:rFonts w:asciiTheme="majorHAnsi" w:hAnsiTheme="majorHAnsi" w:cstheme="majorHAnsi"/>
          <w:sz w:val="24"/>
          <w:szCs w:val="24"/>
        </w:rPr>
        <w:t xml:space="preserve"> </w:t>
      </w:r>
      <w:r w:rsidRPr="003A58AA">
        <w:rPr>
          <w:rFonts w:asciiTheme="majorHAnsi" w:hAnsiTheme="majorHAnsi" w:cstheme="majorHAnsi"/>
          <w:i/>
          <w:iCs/>
          <w:sz w:val="24"/>
          <w:szCs w:val="24"/>
        </w:rPr>
        <w:t>(date retenue)</w:t>
      </w:r>
    </w:p>
    <w:p w14:paraId="128AF1D0" w14:textId="77777777" w:rsidR="0045044B" w:rsidRPr="003A58AA" w:rsidRDefault="0045044B" w:rsidP="0045044B">
      <w:pPr>
        <w:jc w:val="both"/>
        <w:rPr>
          <w:rFonts w:asciiTheme="majorHAnsi" w:hAnsiTheme="majorHAnsi" w:cstheme="majorHAnsi"/>
          <w:sz w:val="24"/>
          <w:szCs w:val="24"/>
        </w:rPr>
      </w:pPr>
    </w:p>
    <w:p w14:paraId="776B8463" w14:textId="77777777" w:rsidR="0045044B" w:rsidRPr="003A58AA" w:rsidRDefault="0045044B" w:rsidP="0045044B">
      <w:pPr>
        <w:jc w:val="both"/>
        <w:rPr>
          <w:rFonts w:asciiTheme="majorHAnsi" w:hAnsiTheme="majorHAnsi" w:cstheme="majorHAnsi"/>
          <w:color w:val="F4951E"/>
          <w:sz w:val="24"/>
          <w:szCs w:val="24"/>
        </w:rPr>
      </w:pPr>
      <w:r w:rsidRPr="003A58AA">
        <w:rPr>
          <w:rFonts w:asciiTheme="majorHAnsi" w:hAnsiTheme="majorHAnsi" w:cstheme="majorHAnsi"/>
          <w:color w:val="F4951E"/>
          <w:sz w:val="24"/>
          <w:szCs w:val="24"/>
        </w:rPr>
        <w:t>Et/ou</w:t>
      </w:r>
    </w:p>
    <w:p w14:paraId="72C2C345" w14:textId="77777777" w:rsidR="0045044B" w:rsidRPr="003A58AA" w:rsidRDefault="0045044B" w:rsidP="0045044B">
      <w:pPr>
        <w:jc w:val="both"/>
        <w:rPr>
          <w:rFonts w:asciiTheme="majorHAnsi" w:hAnsiTheme="majorHAnsi" w:cstheme="majorHAnsi"/>
          <w:color w:val="000000"/>
          <w:sz w:val="24"/>
          <w:szCs w:val="24"/>
        </w:rPr>
      </w:pPr>
    </w:p>
    <w:p w14:paraId="34CA3144" w14:textId="77777777" w:rsidR="0045044B" w:rsidRPr="003A58AA" w:rsidRDefault="0045044B" w:rsidP="0045044B">
      <w:pPr>
        <w:pStyle w:val="Paragraphedeliste"/>
        <w:numPr>
          <w:ilvl w:val="0"/>
          <w:numId w:val="43"/>
        </w:numPr>
        <w:spacing w:after="120" w:line="320" w:lineRule="exact"/>
        <w:jc w:val="both"/>
        <w:rPr>
          <w:rFonts w:asciiTheme="majorHAnsi" w:hAnsiTheme="majorHAnsi" w:cstheme="majorHAnsi"/>
          <w:color w:val="000000"/>
          <w:sz w:val="24"/>
          <w:szCs w:val="24"/>
        </w:rPr>
      </w:pPr>
      <w:r w:rsidRPr="003A58AA">
        <w:rPr>
          <w:rFonts w:asciiTheme="majorHAnsi" w:hAnsiTheme="majorHAnsi" w:cstheme="majorHAnsi"/>
          <w:color w:val="000000"/>
          <w:sz w:val="24"/>
          <w:szCs w:val="24"/>
        </w:rPr>
        <w:t xml:space="preserve">Le travail d’un jour de réduction du temps de travail </w:t>
      </w:r>
    </w:p>
    <w:p w14:paraId="4BD0D9A4" w14:textId="77777777" w:rsidR="0045044B" w:rsidRPr="003A58AA" w:rsidRDefault="0045044B" w:rsidP="0045044B">
      <w:pPr>
        <w:jc w:val="both"/>
        <w:rPr>
          <w:rFonts w:asciiTheme="majorHAnsi" w:hAnsiTheme="majorHAnsi" w:cstheme="majorHAnsi"/>
          <w:color w:val="000000"/>
          <w:sz w:val="24"/>
          <w:szCs w:val="24"/>
        </w:rPr>
      </w:pPr>
      <w:r w:rsidRPr="003A58AA">
        <w:rPr>
          <w:rFonts w:asciiTheme="majorHAnsi" w:hAnsiTheme="majorHAnsi" w:cstheme="majorHAnsi"/>
          <w:color w:val="000000"/>
          <w:sz w:val="24"/>
          <w:szCs w:val="24"/>
        </w:rPr>
        <w:t>Et/ou</w:t>
      </w:r>
    </w:p>
    <w:p w14:paraId="263A3D8C" w14:textId="77777777" w:rsidR="0045044B" w:rsidRPr="003A58AA" w:rsidRDefault="0045044B" w:rsidP="0045044B">
      <w:pPr>
        <w:jc w:val="both"/>
        <w:rPr>
          <w:rFonts w:asciiTheme="majorHAnsi" w:hAnsiTheme="majorHAnsi" w:cstheme="majorHAnsi"/>
          <w:color w:val="000000"/>
          <w:sz w:val="24"/>
          <w:szCs w:val="24"/>
        </w:rPr>
      </w:pPr>
    </w:p>
    <w:p w14:paraId="2357FCF4" w14:textId="77777777" w:rsidR="0045044B" w:rsidRPr="003A58AA" w:rsidRDefault="0045044B" w:rsidP="0045044B">
      <w:pPr>
        <w:pStyle w:val="Paragraphedeliste"/>
        <w:numPr>
          <w:ilvl w:val="0"/>
          <w:numId w:val="43"/>
        </w:numPr>
        <w:jc w:val="both"/>
        <w:rPr>
          <w:rFonts w:asciiTheme="majorHAnsi" w:hAnsiTheme="majorHAnsi" w:cstheme="majorHAnsi"/>
          <w:i/>
          <w:iCs/>
          <w:sz w:val="24"/>
          <w:szCs w:val="24"/>
        </w:rPr>
      </w:pPr>
      <w:r w:rsidRPr="003A58AA">
        <w:rPr>
          <w:rFonts w:asciiTheme="majorHAnsi" w:hAnsiTheme="majorHAnsi" w:cstheme="majorHAnsi"/>
          <w:color w:val="000000"/>
          <w:sz w:val="24"/>
          <w:szCs w:val="24"/>
        </w:rPr>
        <w:t>Le travail de sept heures précédemment non travaillée</w:t>
      </w:r>
      <w:r w:rsidRPr="003A58AA">
        <w:rPr>
          <w:rFonts w:asciiTheme="majorHAnsi" w:hAnsiTheme="majorHAnsi" w:cstheme="majorHAnsi"/>
          <w:sz w:val="24"/>
          <w:szCs w:val="24"/>
        </w:rPr>
        <w:t xml:space="preserve">s : </w:t>
      </w:r>
      <w:r w:rsidRPr="003A58AA">
        <w:rPr>
          <w:rFonts w:asciiTheme="majorHAnsi" w:hAnsiTheme="majorHAnsi" w:cstheme="majorHAnsi"/>
          <w:sz w:val="24"/>
          <w:szCs w:val="24"/>
          <w:highlight w:val="yellow"/>
        </w:rPr>
        <w:t>…</w:t>
      </w:r>
      <w:r w:rsidRPr="003A58AA">
        <w:rPr>
          <w:rFonts w:asciiTheme="majorHAnsi" w:hAnsiTheme="majorHAnsi" w:cstheme="majorHAnsi"/>
          <w:sz w:val="24"/>
          <w:szCs w:val="24"/>
        </w:rPr>
        <w:t xml:space="preserve"> </w:t>
      </w:r>
      <w:r w:rsidRPr="003A58AA">
        <w:rPr>
          <w:rFonts w:asciiTheme="majorHAnsi" w:hAnsiTheme="majorHAnsi" w:cstheme="majorHAnsi"/>
          <w:i/>
          <w:iCs/>
          <w:sz w:val="24"/>
          <w:szCs w:val="24"/>
        </w:rPr>
        <w:t>(précisez cette modalité : il est possible, par exemple, de fractionner la journée de solidarité en demi-journées ou en heures).</w:t>
      </w:r>
    </w:p>
    <w:p w14:paraId="018FCEFF" w14:textId="77777777" w:rsidR="0045044B" w:rsidRPr="003A58AA" w:rsidRDefault="0045044B" w:rsidP="0045044B">
      <w:pPr>
        <w:jc w:val="both"/>
        <w:rPr>
          <w:rFonts w:asciiTheme="majorHAnsi" w:hAnsiTheme="majorHAnsi" w:cstheme="majorHAnsi"/>
          <w:sz w:val="24"/>
          <w:szCs w:val="24"/>
        </w:rPr>
      </w:pPr>
    </w:p>
    <w:p w14:paraId="64B931AA" w14:textId="77777777" w:rsidR="00664244" w:rsidRDefault="00664244" w:rsidP="0045044B">
      <w:pPr>
        <w:jc w:val="both"/>
        <w:rPr>
          <w:rFonts w:asciiTheme="majorHAnsi" w:hAnsiTheme="majorHAnsi" w:cstheme="majorHAnsi"/>
          <w:b/>
          <w:sz w:val="24"/>
          <w:szCs w:val="24"/>
        </w:rPr>
      </w:pPr>
    </w:p>
    <w:p w14:paraId="0504C284" w14:textId="58FC5E44" w:rsidR="0045044B" w:rsidRPr="003A58AA" w:rsidRDefault="0045044B" w:rsidP="0045044B">
      <w:pPr>
        <w:jc w:val="both"/>
        <w:rPr>
          <w:rFonts w:asciiTheme="majorHAnsi" w:hAnsiTheme="majorHAnsi" w:cstheme="majorHAnsi"/>
          <w:b/>
          <w:sz w:val="24"/>
          <w:szCs w:val="24"/>
        </w:rPr>
      </w:pPr>
      <w:r w:rsidRPr="003A58AA">
        <w:rPr>
          <w:rFonts w:asciiTheme="majorHAnsi" w:hAnsiTheme="majorHAnsi" w:cstheme="majorHAnsi"/>
          <w:b/>
          <w:sz w:val="24"/>
          <w:szCs w:val="24"/>
        </w:rPr>
        <w:lastRenderedPageBreak/>
        <w:t xml:space="preserve">Article 2 : </w:t>
      </w:r>
    </w:p>
    <w:p w14:paraId="77D514A3" w14:textId="77777777" w:rsidR="0045044B" w:rsidRPr="003A58AA" w:rsidRDefault="0045044B" w:rsidP="0045044B">
      <w:pPr>
        <w:jc w:val="both"/>
        <w:rPr>
          <w:rFonts w:asciiTheme="majorHAnsi" w:hAnsiTheme="majorHAnsi" w:cstheme="majorHAnsi"/>
          <w:color w:val="000000"/>
          <w:sz w:val="24"/>
          <w:szCs w:val="24"/>
        </w:rPr>
      </w:pPr>
      <w:r w:rsidRPr="003A58AA">
        <w:rPr>
          <w:rFonts w:asciiTheme="majorHAnsi" w:hAnsiTheme="majorHAnsi" w:cstheme="majorHAnsi"/>
          <w:color w:val="000000"/>
          <w:sz w:val="24"/>
          <w:szCs w:val="24"/>
        </w:rPr>
        <w:t xml:space="preserve">La durée de la journée de solidarité est proratisée en tenant compte de leur durée de travail hebdomadaire pour les agents à temps non complet ou à temps partiel </w:t>
      </w:r>
    </w:p>
    <w:p w14:paraId="4485B8CC" w14:textId="77777777" w:rsidR="0045044B" w:rsidRPr="003A58AA" w:rsidRDefault="0045044B" w:rsidP="0045044B">
      <w:pPr>
        <w:jc w:val="both"/>
        <w:rPr>
          <w:rFonts w:asciiTheme="majorHAnsi" w:hAnsiTheme="majorHAnsi" w:cstheme="majorHAnsi"/>
          <w:color w:val="000000"/>
          <w:sz w:val="24"/>
          <w:szCs w:val="24"/>
        </w:rPr>
      </w:pPr>
    </w:p>
    <w:p w14:paraId="373FF5BF" w14:textId="77777777" w:rsidR="00981959" w:rsidRPr="003A58AA" w:rsidRDefault="0045044B" w:rsidP="00981959">
      <w:pPr>
        <w:jc w:val="both"/>
        <w:rPr>
          <w:rFonts w:asciiTheme="majorHAnsi" w:hAnsiTheme="majorHAnsi" w:cstheme="majorHAnsi"/>
          <w:b/>
          <w:sz w:val="24"/>
          <w:szCs w:val="24"/>
        </w:rPr>
      </w:pPr>
      <w:r w:rsidRPr="003A58AA">
        <w:rPr>
          <w:rFonts w:asciiTheme="majorHAnsi" w:hAnsiTheme="majorHAnsi" w:cstheme="majorHAnsi"/>
          <w:b/>
          <w:sz w:val="24"/>
          <w:szCs w:val="24"/>
        </w:rPr>
        <w:t>Article 3</w:t>
      </w:r>
    </w:p>
    <w:p w14:paraId="3AB7070D" w14:textId="1E6F84A2" w:rsidR="0045044B" w:rsidRPr="003A58AA" w:rsidRDefault="0045044B" w:rsidP="00981959">
      <w:pPr>
        <w:jc w:val="both"/>
        <w:rPr>
          <w:rFonts w:asciiTheme="majorHAnsi" w:hAnsiTheme="majorHAnsi" w:cstheme="majorHAnsi"/>
          <w:sz w:val="24"/>
          <w:szCs w:val="24"/>
        </w:rPr>
      </w:pPr>
      <w:r w:rsidRPr="003A58AA">
        <w:rPr>
          <w:rFonts w:asciiTheme="majorHAnsi" w:hAnsiTheme="majorHAnsi" w:cstheme="majorHAnsi"/>
          <w:sz w:val="24"/>
          <w:szCs w:val="24"/>
        </w:rPr>
        <w:t xml:space="preserve">Pour les services de …… </w:t>
      </w:r>
      <w:r w:rsidRPr="003A58AA">
        <w:rPr>
          <w:rFonts w:asciiTheme="majorHAnsi" w:hAnsiTheme="majorHAnsi" w:cstheme="majorHAnsi"/>
          <w:color w:val="F4951E"/>
          <w:sz w:val="24"/>
          <w:szCs w:val="24"/>
        </w:rPr>
        <w:t xml:space="preserve">(détailler les services) </w:t>
      </w:r>
      <w:r w:rsidRPr="003A58AA">
        <w:rPr>
          <w:rFonts w:asciiTheme="majorHAnsi" w:hAnsiTheme="majorHAnsi" w:cstheme="majorHAnsi"/>
          <w:sz w:val="24"/>
          <w:szCs w:val="24"/>
        </w:rPr>
        <w:t xml:space="preserve">qui travaillent en continu tous les jours de l'année ou ……………… </w:t>
      </w:r>
      <w:r w:rsidRPr="003A58AA">
        <w:rPr>
          <w:rFonts w:asciiTheme="majorHAnsi" w:hAnsiTheme="majorHAnsi" w:cstheme="majorHAnsi"/>
          <w:color w:val="F4951E"/>
          <w:sz w:val="24"/>
          <w:szCs w:val="24"/>
        </w:rPr>
        <w:t>(détailler les raisons liées aux nécessités de service)</w:t>
      </w:r>
      <w:r w:rsidRPr="003A58AA">
        <w:rPr>
          <w:rFonts w:asciiTheme="majorHAnsi" w:hAnsiTheme="majorHAnsi" w:cstheme="majorHAnsi"/>
          <w:sz w:val="24"/>
          <w:szCs w:val="24"/>
        </w:rPr>
        <w:t>, la réalisation de la journée de solidarité sera établie différemment des autres services de la collectivité, de la façon suivante :</w:t>
      </w:r>
    </w:p>
    <w:p w14:paraId="1A965B9C" w14:textId="77777777" w:rsidR="0045044B" w:rsidRPr="003A58AA" w:rsidRDefault="0045044B" w:rsidP="0045044B">
      <w:pPr>
        <w:pStyle w:val="spip1"/>
        <w:numPr>
          <w:ilvl w:val="0"/>
          <w:numId w:val="42"/>
        </w:numPr>
        <w:spacing w:before="120" w:after="0"/>
        <w:ind w:left="426" w:right="0" w:hanging="219"/>
        <w:jc w:val="both"/>
        <w:rPr>
          <w:rFonts w:asciiTheme="majorHAnsi" w:hAnsiTheme="majorHAnsi" w:cstheme="majorHAnsi"/>
          <w:color w:val="auto"/>
          <w:sz w:val="24"/>
          <w:szCs w:val="24"/>
        </w:rPr>
      </w:pPr>
      <w:r w:rsidRPr="003A58AA">
        <w:rPr>
          <w:rFonts w:asciiTheme="majorHAnsi" w:hAnsiTheme="majorHAnsi" w:cstheme="majorHAnsi"/>
          <w:sz w:val="24"/>
          <w:szCs w:val="24"/>
        </w:rPr>
        <w:t>………………</w:t>
      </w:r>
      <w:r w:rsidRPr="003A58AA">
        <w:rPr>
          <w:rFonts w:asciiTheme="majorHAnsi" w:hAnsiTheme="majorHAnsi" w:cstheme="majorHAnsi"/>
          <w:color w:val="auto"/>
          <w:sz w:val="24"/>
          <w:szCs w:val="24"/>
        </w:rPr>
        <w:tab/>
      </w:r>
    </w:p>
    <w:p w14:paraId="76B48929" w14:textId="77777777" w:rsidR="0045044B" w:rsidRPr="003A58AA" w:rsidRDefault="0045044B" w:rsidP="0045044B">
      <w:pPr>
        <w:jc w:val="both"/>
        <w:rPr>
          <w:rFonts w:asciiTheme="majorHAnsi" w:hAnsiTheme="majorHAnsi" w:cstheme="majorHAnsi"/>
          <w:b/>
          <w:sz w:val="24"/>
          <w:szCs w:val="24"/>
        </w:rPr>
      </w:pPr>
    </w:p>
    <w:p w14:paraId="06FEDF3C" w14:textId="77777777" w:rsidR="0045044B" w:rsidRPr="003A58AA" w:rsidRDefault="0045044B" w:rsidP="0045044B">
      <w:pPr>
        <w:jc w:val="both"/>
        <w:rPr>
          <w:rFonts w:asciiTheme="majorHAnsi" w:hAnsiTheme="majorHAnsi" w:cstheme="majorHAnsi"/>
          <w:b/>
          <w:sz w:val="24"/>
          <w:szCs w:val="24"/>
        </w:rPr>
      </w:pPr>
      <w:r w:rsidRPr="003A58AA">
        <w:rPr>
          <w:rFonts w:asciiTheme="majorHAnsi" w:hAnsiTheme="majorHAnsi" w:cstheme="majorHAnsi"/>
          <w:b/>
          <w:sz w:val="24"/>
          <w:szCs w:val="24"/>
        </w:rPr>
        <w:t>Article 4</w:t>
      </w:r>
    </w:p>
    <w:p w14:paraId="36999519" w14:textId="77777777" w:rsidR="0045044B" w:rsidRPr="003A58AA" w:rsidRDefault="0045044B" w:rsidP="0045044B">
      <w:pPr>
        <w:pStyle w:val="Paragraphedeliste"/>
        <w:ind w:left="0"/>
        <w:rPr>
          <w:rFonts w:asciiTheme="majorHAnsi" w:hAnsiTheme="majorHAnsi" w:cstheme="majorHAnsi"/>
          <w:color w:val="000000"/>
          <w:sz w:val="24"/>
          <w:szCs w:val="24"/>
        </w:rPr>
      </w:pPr>
      <w:r w:rsidRPr="003A58AA">
        <w:rPr>
          <w:rFonts w:asciiTheme="majorHAnsi" w:hAnsiTheme="majorHAnsi" w:cstheme="majorHAnsi"/>
          <w:color w:val="000000"/>
          <w:sz w:val="24"/>
          <w:szCs w:val="24"/>
        </w:rPr>
        <w:t>Pour les agents recrutés en cours d’année et n’ayant pas assuré la journée de solidarité dans leur précédente activité, la réalisation de la journée de solidarité se fera de la façon suivante :</w:t>
      </w:r>
    </w:p>
    <w:p w14:paraId="3CF9BC9E" w14:textId="77777777" w:rsidR="0045044B" w:rsidRPr="003A58AA" w:rsidRDefault="0045044B" w:rsidP="0045044B">
      <w:pPr>
        <w:pStyle w:val="Paragraphedeliste"/>
        <w:ind w:left="0"/>
        <w:rPr>
          <w:rFonts w:asciiTheme="majorHAnsi" w:hAnsiTheme="majorHAnsi" w:cstheme="majorHAnsi"/>
          <w:color w:val="000000"/>
          <w:sz w:val="24"/>
          <w:szCs w:val="24"/>
        </w:rPr>
      </w:pPr>
      <w:r w:rsidRPr="003A58AA">
        <w:rPr>
          <w:rFonts w:asciiTheme="majorHAnsi" w:hAnsiTheme="majorHAnsi" w:cstheme="majorHAnsi"/>
          <w:color w:val="000000"/>
          <w:sz w:val="24"/>
          <w:szCs w:val="24"/>
        </w:rPr>
        <w:t>……………………………………………………</w:t>
      </w:r>
    </w:p>
    <w:p w14:paraId="6925A73B" w14:textId="77777777" w:rsidR="0045044B" w:rsidRPr="003A58AA" w:rsidRDefault="0045044B" w:rsidP="0045044B">
      <w:pPr>
        <w:jc w:val="both"/>
        <w:rPr>
          <w:rFonts w:asciiTheme="majorHAnsi" w:hAnsiTheme="majorHAnsi" w:cstheme="majorHAnsi"/>
          <w:b/>
          <w:sz w:val="24"/>
          <w:szCs w:val="24"/>
        </w:rPr>
      </w:pPr>
    </w:p>
    <w:p w14:paraId="648D8482" w14:textId="77777777" w:rsidR="0045044B" w:rsidRPr="003A58AA" w:rsidRDefault="0045044B" w:rsidP="0045044B">
      <w:pPr>
        <w:jc w:val="both"/>
        <w:rPr>
          <w:rFonts w:asciiTheme="majorHAnsi" w:hAnsiTheme="majorHAnsi" w:cstheme="majorHAnsi"/>
          <w:b/>
          <w:sz w:val="24"/>
          <w:szCs w:val="24"/>
        </w:rPr>
      </w:pPr>
      <w:r w:rsidRPr="003A58AA">
        <w:rPr>
          <w:rFonts w:asciiTheme="majorHAnsi" w:hAnsiTheme="majorHAnsi" w:cstheme="majorHAnsi"/>
          <w:b/>
          <w:sz w:val="24"/>
          <w:szCs w:val="24"/>
        </w:rPr>
        <w:t>Article 5 :</w:t>
      </w:r>
    </w:p>
    <w:p w14:paraId="242155A8" w14:textId="77777777" w:rsidR="0045044B" w:rsidRPr="003A58AA" w:rsidRDefault="0045044B" w:rsidP="0045044B">
      <w:pPr>
        <w:jc w:val="both"/>
        <w:rPr>
          <w:rFonts w:asciiTheme="majorHAnsi" w:eastAsia="Times" w:hAnsiTheme="majorHAnsi" w:cstheme="majorHAnsi"/>
          <w:sz w:val="24"/>
          <w:szCs w:val="24"/>
        </w:rPr>
      </w:pPr>
    </w:p>
    <w:p w14:paraId="2DDFCD1F" w14:textId="77777777" w:rsidR="0045044B" w:rsidRPr="003A58AA" w:rsidRDefault="0045044B" w:rsidP="0045044B">
      <w:pPr>
        <w:jc w:val="both"/>
        <w:rPr>
          <w:rFonts w:asciiTheme="majorHAnsi" w:hAnsiTheme="majorHAnsi" w:cstheme="majorHAnsi"/>
          <w:sz w:val="24"/>
          <w:szCs w:val="24"/>
        </w:rPr>
      </w:pPr>
      <w:r w:rsidRPr="003A58AA">
        <w:rPr>
          <w:rFonts w:asciiTheme="majorHAnsi" w:hAnsiTheme="majorHAnsi" w:cstheme="majorHAnsi"/>
          <w:color w:val="000000"/>
          <w:sz w:val="24"/>
          <w:szCs w:val="24"/>
        </w:rPr>
        <w:t>Que les crédits nécessaires seront inscrits au budget principal (</w:t>
      </w:r>
      <w:r w:rsidRPr="003A58AA">
        <w:rPr>
          <w:rFonts w:asciiTheme="majorHAnsi" w:hAnsiTheme="majorHAnsi" w:cstheme="majorHAnsi"/>
          <w:i/>
          <w:sz w:val="24"/>
          <w:szCs w:val="24"/>
        </w:rPr>
        <w:t>ou annexe)</w:t>
      </w:r>
    </w:p>
    <w:p w14:paraId="7DCCF5D9" w14:textId="77777777" w:rsidR="0045044B" w:rsidRPr="003A58AA" w:rsidRDefault="0045044B" w:rsidP="0045044B">
      <w:pPr>
        <w:jc w:val="both"/>
        <w:rPr>
          <w:rFonts w:asciiTheme="majorHAnsi" w:eastAsia="Times" w:hAnsiTheme="majorHAnsi" w:cstheme="majorHAnsi"/>
          <w:sz w:val="24"/>
          <w:szCs w:val="24"/>
        </w:rPr>
      </w:pPr>
    </w:p>
    <w:p w14:paraId="3B0092FF" w14:textId="77777777" w:rsidR="0045044B" w:rsidRPr="003A58AA" w:rsidRDefault="0045044B" w:rsidP="0045044B">
      <w:pPr>
        <w:jc w:val="both"/>
        <w:rPr>
          <w:rFonts w:asciiTheme="majorHAnsi" w:hAnsiTheme="majorHAnsi" w:cstheme="majorHAnsi"/>
          <w:b/>
          <w:sz w:val="24"/>
          <w:szCs w:val="24"/>
        </w:rPr>
      </w:pPr>
      <w:r w:rsidRPr="003A58AA">
        <w:rPr>
          <w:rFonts w:asciiTheme="majorHAnsi" w:hAnsiTheme="majorHAnsi" w:cstheme="majorHAnsi"/>
          <w:b/>
          <w:sz w:val="24"/>
          <w:szCs w:val="24"/>
        </w:rPr>
        <w:t>Article 6 :</w:t>
      </w:r>
    </w:p>
    <w:p w14:paraId="3F7EFE06" w14:textId="77777777" w:rsidR="0045044B" w:rsidRPr="003A58AA" w:rsidRDefault="0045044B" w:rsidP="0045044B">
      <w:pPr>
        <w:jc w:val="both"/>
        <w:rPr>
          <w:rFonts w:asciiTheme="majorHAnsi" w:hAnsiTheme="majorHAnsi" w:cstheme="majorHAnsi"/>
          <w:color w:val="000000"/>
          <w:sz w:val="24"/>
          <w:szCs w:val="24"/>
        </w:rPr>
      </w:pPr>
      <w:r w:rsidRPr="003A58AA">
        <w:rPr>
          <w:rFonts w:asciiTheme="majorHAnsi" w:eastAsia="Times" w:hAnsiTheme="majorHAnsi" w:cstheme="majorHAnsi"/>
          <w:sz w:val="24"/>
          <w:szCs w:val="24"/>
        </w:rPr>
        <w:t xml:space="preserve">Que </w:t>
      </w:r>
      <w:r w:rsidRPr="003A58AA">
        <w:rPr>
          <w:rFonts w:asciiTheme="majorHAnsi" w:hAnsiTheme="majorHAnsi" w:cstheme="majorHAnsi"/>
          <w:i/>
          <w:iCs/>
          <w:color w:val="F4951E"/>
          <w:sz w:val="24"/>
          <w:szCs w:val="24"/>
        </w:rPr>
        <w:t>Monsieur/Madame le Maire ou le Président/La Présidente</w:t>
      </w:r>
      <w:r w:rsidRPr="003A58AA">
        <w:rPr>
          <w:rFonts w:asciiTheme="majorHAnsi" w:eastAsia="Times" w:hAnsiTheme="majorHAnsi" w:cstheme="majorHAnsi"/>
          <w:color w:val="F4951E"/>
          <w:sz w:val="24"/>
          <w:szCs w:val="24"/>
        </w:rPr>
        <w:t xml:space="preserve"> </w:t>
      </w:r>
      <w:r w:rsidRPr="003A58AA">
        <w:rPr>
          <w:rFonts w:asciiTheme="majorHAnsi" w:eastAsia="Times" w:hAnsiTheme="majorHAnsi" w:cstheme="majorHAnsi"/>
          <w:sz w:val="24"/>
          <w:szCs w:val="24"/>
        </w:rPr>
        <w:t xml:space="preserve">est </w:t>
      </w:r>
      <w:r w:rsidRPr="003A58AA">
        <w:rPr>
          <w:rFonts w:asciiTheme="majorHAnsi" w:eastAsia="Times" w:hAnsiTheme="majorHAnsi" w:cstheme="majorHAnsi"/>
          <w:i/>
          <w:sz w:val="24"/>
          <w:szCs w:val="24"/>
        </w:rPr>
        <w:t>chargé(e)</w:t>
      </w:r>
      <w:r w:rsidRPr="003A58AA">
        <w:rPr>
          <w:rFonts w:asciiTheme="majorHAnsi" w:eastAsia="Times" w:hAnsiTheme="majorHAnsi" w:cstheme="majorHAnsi"/>
          <w:sz w:val="24"/>
          <w:szCs w:val="24"/>
        </w:rPr>
        <w:t xml:space="preserve"> </w:t>
      </w:r>
      <w:r w:rsidRPr="003A58AA">
        <w:rPr>
          <w:rFonts w:asciiTheme="majorHAnsi" w:hAnsiTheme="majorHAnsi" w:cstheme="majorHAnsi"/>
          <w:color w:val="000000"/>
          <w:sz w:val="24"/>
          <w:szCs w:val="24"/>
        </w:rPr>
        <w:t>de prendre toutes les mesures nécessaires à l’exécution de la présente délibération</w:t>
      </w:r>
    </w:p>
    <w:p w14:paraId="05E414DC" w14:textId="77777777" w:rsidR="0045044B" w:rsidRPr="003A58AA" w:rsidRDefault="0045044B" w:rsidP="0045044B">
      <w:pPr>
        <w:pStyle w:val="VuConsidrant"/>
        <w:spacing w:after="0"/>
        <w:jc w:val="center"/>
        <w:rPr>
          <w:rFonts w:asciiTheme="majorHAnsi" w:hAnsiTheme="majorHAnsi" w:cstheme="majorHAnsi"/>
          <w:color w:val="000000"/>
          <w:sz w:val="24"/>
          <w:szCs w:val="24"/>
        </w:rPr>
      </w:pPr>
    </w:p>
    <w:p w14:paraId="1A00E5E2" w14:textId="77777777" w:rsidR="0045044B" w:rsidRPr="003A58AA" w:rsidRDefault="0045044B" w:rsidP="0045044B">
      <w:pPr>
        <w:jc w:val="both"/>
        <w:rPr>
          <w:rFonts w:asciiTheme="majorHAnsi" w:hAnsiTheme="majorHAnsi" w:cstheme="majorHAnsi"/>
          <w:b/>
          <w:sz w:val="24"/>
          <w:szCs w:val="24"/>
        </w:rPr>
      </w:pPr>
      <w:r w:rsidRPr="003A58AA">
        <w:rPr>
          <w:rFonts w:asciiTheme="majorHAnsi" w:hAnsiTheme="majorHAnsi" w:cstheme="majorHAnsi"/>
          <w:b/>
          <w:sz w:val="24"/>
          <w:szCs w:val="24"/>
        </w:rPr>
        <w:t>Article 7 :</w:t>
      </w:r>
    </w:p>
    <w:p w14:paraId="577A49D8" w14:textId="77777777" w:rsidR="0045044B" w:rsidRPr="003A58AA" w:rsidRDefault="0045044B" w:rsidP="0045044B">
      <w:pPr>
        <w:jc w:val="both"/>
        <w:rPr>
          <w:rFonts w:asciiTheme="majorHAnsi" w:hAnsiTheme="majorHAnsi" w:cstheme="majorHAnsi"/>
          <w:color w:val="000000"/>
          <w:sz w:val="24"/>
          <w:szCs w:val="24"/>
        </w:rPr>
      </w:pPr>
      <w:r w:rsidRPr="003A58AA">
        <w:rPr>
          <w:rFonts w:asciiTheme="majorHAnsi" w:hAnsiTheme="majorHAnsi" w:cstheme="majorHAnsi"/>
          <w:color w:val="000000"/>
          <w:sz w:val="24"/>
          <w:szCs w:val="24"/>
        </w:rPr>
        <w:t>Que, sauf disposition expresse de l’assemblée délibérante prise sur un nouvel avis du Comité Social Territorial compétent, ces dispositions seront reconduites tacitement chaque année </w:t>
      </w:r>
    </w:p>
    <w:p w14:paraId="096FCED8" w14:textId="77777777" w:rsidR="0045044B" w:rsidRPr="003A58AA" w:rsidRDefault="0045044B" w:rsidP="0045044B">
      <w:pPr>
        <w:jc w:val="both"/>
        <w:rPr>
          <w:rFonts w:asciiTheme="majorHAnsi" w:hAnsiTheme="majorHAnsi" w:cstheme="majorHAnsi"/>
          <w:color w:val="000000"/>
          <w:sz w:val="24"/>
          <w:szCs w:val="24"/>
        </w:rPr>
      </w:pPr>
    </w:p>
    <w:p w14:paraId="215EF31C" w14:textId="77777777" w:rsidR="0045044B" w:rsidRPr="003A58AA" w:rsidRDefault="0045044B" w:rsidP="0045044B">
      <w:pPr>
        <w:jc w:val="both"/>
        <w:rPr>
          <w:rFonts w:asciiTheme="majorHAnsi" w:hAnsiTheme="majorHAnsi" w:cstheme="majorHAnsi"/>
          <w:b/>
          <w:sz w:val="24"/>
          <w:szCs w:val="24"/>
        </w:rPr>
      </w:pPr>
      <w:r w:rsidRPr="003A58AA">
        <w:rPr>
          <w:rFonts w:asciiTheme="majorHAnsi" w:hAnsiTheme="majorHAnsi" w:cstheme="majorHAnsi"/>
          <w:b/>
          <w:sz w:val="24"/>
          <w:szCs w:val="24"/>
        </w:rPr>
        <w:t>Article 8 :</w:t>
      </w:r>
    </w:p>
    <w:p w14:paraId="111FF598" w14:textId="436CE7D3" w:rsidR="0045044B" w:rsidRPr="003A58AA" w:rsidRDefault="0045044B" w:rsidP="0045044B">
      <w:pPr>
        <w:jc w:val="both"/>
        <w:rPr>
          <w:rFonts w:asciiTheme="majorHAnsi" w:hAnsiTheme="majorHAnsi" w:cstheme="majorHAnsi"/>
          <w:color w:val="000000"/>
          <w:sz w:val="24"/>
          <w:szCs w:val="24"/>
        </w:rPr>
      </w:pPr>
      <w:r w:rsidRPr="003A58AA">
        <w:rPr>
          <w:rFonts w:asciiTheme="majorHAnsi" w:hAnsiTheme="majorHAnsi" w:cstheme="majorHAnsi"/>
          <w:b/>
          <w:sz w:val="24"/>
          <w:szCs w:val="24"/>
        </w:rPr>
        <w:t xml:space="preserve"> </w:t>
      </w:r>
      <w:r w:rsidRPr="003A58AA">
        <w:rPr>
          <w:rFonts w:asciiTheme="majorHAnsi" w:hAnsiTheme="majorHAnsi" w:cstheme="majorHAnsi"/>
          <w:color w:val="000000"/>
          <w:sz w:val="24"/>
          <w:szCs w:val="24"/>
        </w:rPr>
        <w:t xml:space="preserve">De charger l’autorité territoriale de veiller à la bonne exécution de cette délibération, qui prend effet à partir du ………… </w:t>
      </w:r>
      <w:r w:rsidRPr="003A58AA">
        <w:rPr>
          <w:rFonts w:asciiTheme="majorHAnsi" w:hAnsiTheme="majorHAnsi" w:cstheme="majorHAnsi"/>
          <w:kern w:val="20"/>
          <w:sz w:val="24"/>
          <w:szCs w:val="24"/>
        </w:rPr>
        <w:t>………</w:t>
      </w:r>
      <w:proofErr w:type="gramStart"/>
      <w:r w:rsidRPr="003A58AA">
        <w:rPr>
          <w:rFonts w:asciiTheme="majorHAnsi" w:hAnsiTheme="majorHAnsi" w:cstheme="majorHAnsi"/>
          <w:color w:val="F4951E"/>
          <w:kern w:val="20"/>
          <w:sz w:val="24"/>
          <w:szCs w:val="24"/>
        </w:rPr>
        <w:t>…</w:t>
      </w:r>
      <w:r w:rsidRPr="003A58AA">
        <w:rPr>
          <w:rFonts w:asciiTheme="majorHAnsi" w:eastAsia="Calibri" w:hAnsiTheme="majorHAnsi" w:cstheme="majorHAnsi"/>
          <w:i/>
          <w:iCs/>
          <w:color w:val="F4951E"/>
          <w:sz w:val="24"/>
          <w:szCs w:val="24"/>
        </w:rPr>
        <w:t>(</w:t>
      </w:r>
      <w:proofErr w:type="gramEnd"/>
      <w:r w:rsidRPr="003A58AA">
        <w:rPr>
          <w:rFonts w:asciiTheme="majorHAnsi" w:eastAsia="Calibri" w:hAnsiTheme="majorHAnsi" w:cstheme="majorHAnsi"/>
          <w:i/>
          <w:iCs/>
          <w:color w:val="F4951E"/>
          <w:sz w:val="24"/>
          <w:szCs w:val="24"/>
        </w:rPr>
        <w:t>au plus tôt à la date de transmission au contrôle de légalité au regard du principe de non-rétroactivité d'un acte règlementaire et de son caractère exécutoire dès lors qu'il a été procédé à la transmission de cet acte au représentant de l'Etat dans le département, une application rétroactive étant illégale)</w:t>
      </w:r>
      <w:r w:rsidRPr="003A58AA">
        <w:rPr>
          <w:rFonts w:asciiTheme="majorHAnsi" w:hAnsiTheme="majorHAnsi" w:cstheme="majorHAnsi"/>
          <w:color w:val="F4951E"/>
          <w:sz w:val="24"/>
          <w:szCs w:val="24"/>
        </w:rPr>
        <w:t xml:space="preserve"> </w:t>
      </w:r>
      <w:r w:rsidRPr="003A58AA">
        <w:rPr>
          <w:rFonts w:asciiTheme="majorHAnsi" w:hAnsiTheme="majorHAnsi" w:cstheme="majorHAnsi"/>
          <w:color w:val="000000"/>
          <w:sz w:val="24"/>
          <w:szCs w:val="24"/>
        </w:rPr>
        <w:t>;</w:t>
      </w:r>
    </w:p>
    <w:p w14:paraId="121D818B" w14:textId="77777777" w:rsidR="0045044B" w:rsidRPr="003A58AA" w:rsidRDefault="0045044B" w:rsidP="0045044B">
      <w:pPr>
        <w:rPr>
          <w:rFonts w:asciiTheme="majorHAnsi" w:hAnsiTheme="majorHAnsi" w:cstheme="majorHAnsi"/>
          <w:sz w:val="24"/>
          <w:szCs w:val="24"/>
        </w:rPr>
      </w:pPr>
    </w:p>
    <w:p w14:paraId="10FF6340" w14:textId="77777777" w:rsidR="0045044B" w:rsidRPr="003A58AA" w:rsidRDefault="0045044B" w:rsidP="0045044B">
      <w:pPr>
        <w:ind w:left="5103"/>
        <w:jc w:val="right"/>
        <w:rPr>
          <w:rFonts w:asciiTheme="majorHAnsi" w:hAnsiTheme="majorHAnsi" w:cstheme="majorHAnsi"/>
          <w:sz w:val="24"/>
          <w:szCs w:val="24"/>
        </w:rPr>
      </w:pPr>
    </w:p>
    <w:p w14:paraId="0F1BE1F2" w14:textId="77777777" w:rsidR="00981959" w:rsidRPr="003A58AA" w:rsidRDefault="0045044B" w:rsidP="0045044B">
      <w:pPr>
        <w:pStyle w:val="VuConsidrant"/>
        <w:spacing w:after="120"/>
        <w:ind w:left="1418" w:hanging="1418"/>
        <w:rPr>
          <w:rFonts w:asciiTheme="majorHAnsi" w:hAnsiTheme="majorHAnsi" w:cstheme="majorHAnsi"/>
          <w:sz w:val="24"/>
          <w:szCs w:val="24"/>
        </w:rPr>
      </w:pPr>
      <w:r w:rsidRPr="003A58AA">
        <w:rPr>
          <w:rFonts w:asciiTheme="majorHAnsi" w:hAnsiTheme="majorHAnsi" w:cstheme="majorHAnsi"/>
          <w:b/>
          <w:bCs/>
          <w:sz w:val="24"/>
          <w:szCs w:val="24"/>
        </w:rPr>
        <w:t xml:space="preserve">ADOPTÉ </w:t>
      </w:r>
      <w:r w:rsidRPr="003A58AA">
        <w:rPr>
          <w:rFonts w:asciiTheme="majorHAnsi" w:hAnsiTheme="majorHAnsi" w:cstheme="majorHAnsi"/>
          <w:sz w:val="24"/>
          <w:szCs w:val="24"/>
        </w:rPr>
        <w:t xml:space="preserve">: </w:t>
      </w:r>
      <w:r w:rsidRPr="003A58AA">
        <w:rPr>
          <w:rFonts w:asciiTheme="majorHAnsi" w:hAnsiTheme="majorHAnsi" w:cstheme="majorHAnsi"/>
          <w:sz w:val="24"/>
          <w:szCs w:val="24"/>
        </w:rPr>
        <w:tab/>
        <w:t>à l’unanimité des membres présents</w:t>
      </w:r>
    </w:p>
    <w:p w14:paraId="308F591B" w14:textId="3F1CF4BC" w:rsidR="0045044B" w:rsidRPr="003A58AA" w:rsidRDefault="00981959" w:rsidP="00981959">
      <w:pPr>
        <w:pStyle w:val="VuConsidrant"/>
        <w:spacing w:after="120"/>
        <w:ind w:left="1418" w:hanging="1"/>
        <w:rPr>
          <w:rFonts w:asciiTheme="majorHAnsi" w:hAnsiTheme="majorHAnsi" w:cstheme="majorHAnsi"/>
          <w:color w:val="F4951E"/>
          <w:sz w:val="24"/>
          <w:szCs w:val="24"/>
        </w:rPr>
      </w:pPr>
      <w:proofErr w:type="gramStart"/>
      <w:r w:rsidRPr="003A58AA">
        <w:rPr>
          <w:rFonts w:asciiTheme="majorHAnsi" w:hAnsiTheme="majorHAnsi" w:cstheme="majorHAnsi"/>
          <w:color w:val="F4951E"/>
          <w:sz w:val="24"/>
          <w:szCs w:val="24"/>
        </w:rPr>
        <w:t>OU</w:t>
      </w:r>
      <w:proofErr w:type="gramEnd"/>
    </w:p>
    <w:p w14:paraId="065A25E5" w14:textId="77777777" w:rsidR="0045044B" w:rsidRPr="003A58AA" w:rsidRDefault="0045044B" w:rsidP="0045044B">
      <w:pPr>
        <w:pStyle w:val="TiretVuConsidrant"/>
        <w:spacing w:after="0"/>
        <w:ind w:left="992" w:firstLine="425"/>
        <w:rPr>
          <w:rFonts w:asciiTheme="majorHAnsi" w:hAnsiTheme="majorHAnsi" w:cstheme="majorHAnsi"/>
          <w:sz w:val="24"/>
          <w:szCs w:val="24"/>
        </w:rPr>
      </w:pPr>
      <w:r w:rsidRPr="003A58AA">
        <w:rPr>
          <w:rFonts w:asciiTheme="majorHAnsi" w:hAnsiTheme="majorHAnsi" w:cstheme="majorHAnsi"/>
          <w:sz w:val="24"/>
          <w:szCs w:val="24"/>
        </w:rPr>
        <w:t>à .................. voix pour</w:t>
      </w:r>
    </w:p>
    <w:p w14:paraId="4B6C87CD" w14:textId="77777777" w:rsidR="0045044B" w:rsidRPr="003A58AA" w:rsidRDefault="0045044B" w:rsidP="0045044B">
      <w:pPr>
        <w:pStyle w:val="TiretVuConsidrant"/>
        <w:spacing w:after="0"/>
        <w:ind w:left="992" w:firstLine="425"/>
        <w:rPr>
          <w:rFonts w:asciiTheme="majorHAnsi" w:hAnsiTheme="majorHAnsi" w:cstheme="majorHAnsi"/>
          <w:sz w:val="24"/>
          <w:szCs w:val="24"/>
        </w:rPr>
      </w:pPr>
      <w:r w:rsidRPr="003A58AA">
        <w:rPr>
          <w:rFonts w:asciiTheme="majorHAnsi" w:hAnsiTheme="majorHAnsi" w:cstheme="majorHAnsi"/>
          <w:sz w:val="24"/>
          <w:szCs w:val="24"/>
        </w:rPr>
        <w:t>à .................. voix contre</w:t>
      </w:r>
    </w:p>
    <w:p w14:paraId="1DA29380" w14:textId="77777777" w:rsidR="0045044B" w:rsidRPr="003A58AA" w:rsidRDefault="0045044B" w:rsidP="0045044B">
      <w:pPr>
        <w:pStyle w:val="TiretVuConsidrant"/>
        <w:spacing w:after="0"/>
        <w:ind w:left="992" w:firstLine="425"/>
        <w:rPr>
          <w:rFonts w:asciiTheme="majorHAnsi" w:hAnsiTheme="majorHAnsi" w:cstheme="majorHAnsi"/>
          <w:i/>
          <w:iCs/>
          <w:sz w:val="24"/>
          <w:szCs w:val="24"/>
        </w:rPr>
      </w:pPr>
      <w:r w:rsidRPr="003A58AA">
        <w:rPr>
          <w:rFonts w:asciiTheme="majorHAnsi" w:hAnsiTheme="majorHAnsi" w:cstheme="majorHAnsi"/>
          <w:sz w:val="24"/>
          <w:szCs w:val="24"/>
        </w:rPr>
        <w:t>à .................. abstention</w:t>
      </w:r>
      <w:r w:rsidRPr="003A58AA">
        <w:rPr>
          <w:rFonts w:asciiTheme="majorHAnsi" w:hAnsiTheme="majorHAnsi" w:cstheme="majorHAnsi"/>
          <w:i/>
          <w:iCs/>
          <w:sz w:val="24"/>
          <w:szCs w:val="24"/>
        </w:rPr>
        <w:t>(s)</w:t>
      </w:r>
    </w:p>
    <w:p w14:paraId="010148AE" w14:textId="77777777" w:rsidR="0045044B" w:rsidRPr="003A58AA" w:rsidRDefault="0045044B" w:rsidP="0045044B">
      <w:pPr>
        <w:rPr>
          <w:rFonts w:asciiTheme="majorHAnsi" w:hAnsiTheme="majorHAnsi" w:cstheme="majorHAnsi"/>
          <w:sz w:val="24"/>
          <w:szCs w:val="24"/>
        </w:rPr>
      </w:pPr>
    </w:p>
    <w:p w14:paraId="294DF103" w14:textId="066FCC3C" w:rsidR="0045044B" w:rsidRPr="003A58AA" w:rsidRDefault="0045044B" w:rsidP="00981959">
      <w:pPr>
        <w:ind w:left="4955" w:firstLine="709"/>
        <w:rPr>
          <w:rFonts w:asciiTheme="majorHAnsi" w:hAnsiTheme="majorHAnsi" w:cstheme="majorHAnsi"/>
          <w:color w:val="F4951E"/>
          <w:sz w:val="24"/>
          <w:szCs w:val="24"/>
        </w:rPr>
      </w:pPr>
      <w:r w:rsidRPr="003A58AA">
        <w:rPr>
          <w:rFonts w:asciiTheme="majorHAnsi" w:hAnsiTheme="majorHAnsi" w:cstheme="majorHAnsi"/>
          <w:sz w:val="24"/>
          <w:szCs w:val="24"/>
        </w:rPr>
        <w:t xml:space="preserve">Fait à </w:t>
      </w:r>
      <w:r w:rsidRPr="003A58AA">
        <w:rPr>
          <w:rFonts w:asciiTheme="majorHAnsi" w:hAnsiTheme="majorHAnsi" w:cstheme="majorHAnsi"/>
          <w:color w:val="F4951E"/>
          <w:sz w:val="24"/>
          <w:szCs w:val="24"/>
        </w:rPr>
        <w:t>......................</w:t>
      </w:r>
      <w:r w:rsidRPr="003A58AA">
        <w:rPr>
          <w:rFonts w:asciiTheme="majorHAnsi" w:hAnsiTheme="majorHAnsi" w:cstheme="majorHAnsi"/>
          <w:sz w:val="24"/>
          <w:szCs w:val="24"/>
        </w:rPr>
        <w:t xml:space="preserve">, le </w:t>
      </w:r>
      <w:r w:rsidRPr="003A58AA">
        <w:rPr>
          <w:rFonts w:asciiTheme="majorHAnsi" w:hAnsiTheme="majorHAnsi" w:cstheme="majorHAnsi"/>
          <w:color w:val="F4951E"/>
          <w:sz w:val="24"/>
          <w:szCs w:val="24"/>
        </w:rPr>
        <w:t>....................</w:t>
      </w:r>
    </w:p>
    <w:p w14:paraId="2E23C39A" w14:textId="77777777" w:rsidR="0045044B" w:rsidRPr="003A58AA" w:rsidRDefault="0045044B" w:rsidP="0045044B">
      <w:pPr>
        <w:pStyle w:val="articlecontenu"/>
        <w:spacing w:after="0"/>
        <w:ind w:left="5664" w:firstLine="0"/>
        <w:rPr>
          <w:rFonts w:asciiTheme="majorHAnsi" w:hAnsiTheme="majorHAnsi" w:cstheme="majorHAnsi"/>
          <w:i/>
          <w:color w:val="F4951E"/>
          <w:sz w:val="24"/>
          <w:szCs w:val="24"/>
        </w:rPr>
      </w:pPr>
      <w:r w:rsidRPr="003A58AA">
        <w:rPr>
          <w:rFonts w:asciiTheme="majorHAnsi" w:hAnsiTheme="majorHAnsi" w:cstheme="majorHAnsi"/>
          <w:kern w:val="20"/>
          <w:sz w:val="24"/>
          <w:szCs w:val="24"/>
        </w:rPr>
        <w:t xml:space="preserve">Le </w:t>
      </w:r>
      <w:r w:rsidRPr="003A58AA">
        <w:rPr>
          <w:rFonts w:asciiTheme="majorHAnsi" w:hAnsiTheme="majorHAnsi" w:cstheme="majorHAnsi"/>
          <w:i/>
          <w:color w:val="F4951E"/>
          <w:sz w:val="24"/>
          <w:szCs w:val="24"/>
        </w:rPr>
        <w:t>Maire (le-la Président(e)),</w:t>
      </w:r>
    </w:p>
    <w:p w14:paraId="2D13C32D" w14:textId="77777777" w:rsidR="0045044B" w:rsidRPr="003A58AA" w:rsidRDefault="0045044B" w:rsidP="0045044B">
      <w:pPr>
        <w:pStyle w:val="articlecontenu"/>
        <w:spacing w:after="0"/>
        <w:ind w:left="5664" w:firstLine="0"/>
        <w:rPr>
          <w:rFonts w:asciiTheme="majorHAnsi" w:hAnsiTheme="majorHAnsi" w:cstheme="majorHAnsi"/>
          <w:i/>
          <w:color w:val="F4951E"/>
          <w:sz w:val="24"/>
          <w:szCs w:val="24"/>
        </w:rPr>
      </w:pPr>
      <w:r w:rsidRPr="003A58AA">
        <w:rPr>
          <w:rFonts w:asciiTheme="majorHAnsi" w:hAnsiTheme="majorHAnsi" w:cstheme="majorHAnsi"/>
          <w:i/>
          <w:color w:val="F4951E"/>
          <w:sz w:val="24"/>
          <w:szCs w:val="24"/>
        </w:rPr>
        <w:t>(Prénom, nom - lisibles, cachet et signature)</w:t>
      </w:r>
    </w:p>
    <w:p w14:paraId="6A335778" w14:textId="77777777" w:rsidR="0045044B" w:rsidRPr="003A58AA" w:rsidRDefault="0045044B" w:rsidP="0045044B">
      <w:pPr>
        <w:pStyle w:val="articlecontenu"/>
        <w:spacing w:after="0"/>
        <w:ind w:left="5664" w:firstLine="0"/>
        <w:rPr>
          <w:rFonts w:asciiTheme="majorHAnsi" w:hAnsiTheme="majorHAnsi" w:cstheme="majorHAnsi"/>
          <w:i/>
          <w:color w:val="F4951E"/>
          <w:sz w:val="24"/>
          <w:szCs w:val="24"/>
        </w:rPr>
      </w:pPr>
      <w:proofErr w:type="gramStart"/>
      <w:r w:rsidRPr="003A58AA">
        <w:rPr>
          <w:rFonts w:asciiTheme="majorHAnsi" w:hAnsiTheme="majorHAnsi" w:cstheme="majorHAnsi"/>
          <w:i/>
          <w:color w:val="F4951E"/>
          <w:sz w:val="24"/>
          <w:szCs w:val="24"/>
        </w:rPr>
        <w:lastRenderedPageBreak/>
        <w:t>ou</w:t>
      </w:r>
      <w:proofErr w:type="gramEnd"/>
    </w:p>
    <w:p w14:paraId="4EAF8F0A" w14:textId="77777777" w:rsidR="0045044B" w:rsidRPr="003A58AA" w:rsidRDefault="0045044B" w:rsidP="0045044B">
      <w:pPr>
        <w:pStyle w:val="articlecontenu"/>
        <w:spacing w:after="0"/>
        <w:ind w:left="5664" w:firstLine="0"/>
        <w:rPr>
          <w:rFonts w:asciiTheme="majorHAnsi" w:hAnsiTheme="majorHAnsi" w:cstheme="majorHAnsi"/>
          <w:i/>
          <w:color w:val="F4951E"/>
          <w:sz w:val="24"/>
          <w:szCs w:val="24"/>
        </w:rPr>
      </w:pPr>
      <w:r w:rsidRPr="003A58AA">
        <w:rPr>
          <w:rFonts w:asciiTheme="majorHAnsi" w:hAnsiTheme="majorHAnsi" w:cstheme="majorHAnsi"/>
          <w:i/>
          <w:color w:val="F4951E"/>
          <w:sz w:val="24"/>
          <w:szCs w:val="24"/>
        </w:rPr>
        <w:t>Par délégation,</w:t>
      </w:r>
    </w:p>
    <w:p w14:paraId="400F5F21" w14:textId="77777777" w:rsidR="0045044B" w:rsidRPr="003A58AA" w:rsidRDefault="0045044B" w:rsidP="0045044B">
      <w:pPr>
        <w:pStyle w:val="articlecontenu"/>
        <w:spacing w:after="0"/>
        <w:ind w:left="5664" w:firstLine="0"/>
        <w:rPr>
          <w:rFonts w:asciiTheme="majorHAnsi" w:hAnsiTheme="majorHAnsi" w:cstheme="majorHAnsi"/>
          <w:i/>
          <w:color w:val="F4951E"/>
          <w:sz w:val="24"/>
          <w:szCs w:val="24"/>
        </w:rPr>
      </w:pPr>
      <w:r w:rsidRPr="003A58AA">
        <w:rPr>
          <w:rFonts w:asciiTheme="majorHAnsi" w:hAnsiTheme="majorHAnsi" w:cstheme="majorHAnsi"/>
          <w:i/>
          <w:color w:val="F4951E"/>
          <w:sz w:val="24"/>
          <w:szCs w:val="24"/>
        </w:rPr>
        <w:t>(Prénom, nom, qualité - lisibles, cachet et signature)</w:t>
      </w:r>
    </w:p>
    <w:p w14:paraId="28C14F6E" w14:textId="77777777" w:rsidR="0045044B" w:rsidRPr="003A58AA" w:rsidRDefault="0045044B" w:rsidP="0045044B">
      <w:pPr>
        <w:rPr>
          <w:rFonts w:asciiTheme="majorHAnsi" w:hAnsiTheme="majorHAnsi" w:cstheme="majorHAnsi"/>
          <w:sz w:val="24"/>
          <w:szCs w:val="24"/>
        </w:rPr>
      </w:pPr>
    </w:p>
    <w:p w14:paraId="1B10EBA8" w14:textId="77777777" w:rsidR="0045044B" w:rsidRPr="003A58AA" w:rsidRDefault="0045044B" w:rsidP="0045044B">
      <w:pPr>
        <w:rPr>
          <w:rFonts w:asciiTheme="majorHAnsi" w:hAnsiTheme="majorHAnsi" w:cstheme="majorHAnsi"/>
          <w:sz w:val="24"/>
          <w:szCs w:val="24"/>
        </w:rPr>
      </w:pPr>
    </w:p>
    <w:p w14:paraId="732D4473" w14:textId="77777777" w:rsidR="0045044B" w:rsidRPr="003A58AA" w:rsidRDefault="0045044B" w:rsidP="0045044B">
      <w:pPr>
        <w:rPr>
          <w:rFonts w:asciiTheme="majorHAnsi" w:hAnsiTheme="majorHAnsi" w:cstheme="majorHAnsi"/>
          <w:sz w:val="24"/>
          <w:szCs w:val="24"/>
        </w:rPr>
      </w:pPr>
    </w:p>
    <w:p w14:paraId="00BB6624" w14:textId="77777777" w:rsidR="0045044B" w:rsidRPr="003A58AA" w:rsidRDefault="0045044B" w:rsidP="0045044B">
      <w:pPr>
        <w:pStyle w:val="recours"/>
        <w:ind w:left="0" w:right="0"/>
        <w:rPr>
          <w:rFonts w:asciiTheme="majorHAnsi" w:hAnsiTheme="majorHAnsi" w:cstheme="majorHAnsi"/>
          <w:color w:val="F4951E"/>
          <w:sz w:val="24"/>
          <w:szCs w:val="24"/>
        </w:rPr>
      </w:pPr>
      <w:r w:rsidRPr="003A58AA">
        <w:rPr>
          <w:rFonts w:asciiTheme="majorHAnsi" w:eastAsia="Calibri" w:hAnsiTheme="majorHAnsi" w:cstheme="majorHAnsi"/>
          <w:color w:val="F4951E"/>
          <w:kern w:val="20"/>
          <w:sz w:val="24"/>
          <w:szCs w:val="24"/>
          <w:lang w:eastAsia="fr-FR"/>
        </w:rPr>
        <w:t>Le Maire</w:t>
      </w:r>
      <w:r w:rsidRPr="003A58AA">
        <w:rPr>
          <w:rFonts w:asciiTheme="majorHAnsi" w:hAnsiTheme="majorHAnsi" w:cstheme="majorHAnsi"/>
          <w:color w:val="F4951E"/>
          <w:sz w:val="24"/>
          <w:szCs w:val="24"/>
        </w:rPr>
        <w:t xml:space="preserve"> </w:t>
      </w:r>
      <w:r w:rsidRPr="003A58AA">
        <w:rPr>
          <w:rFonts w:asciiTheme="majorHAnsi" w:hAnsiTheme="majorHAnsi" w:cstheme="majorHAnsi"/>
          <w:i/>
          <w:color w:val="F4951E"/>
          <w:sz w:val="24"/>
          <w:szCs w:val="24"/>
          <w:lang w:eastAsia="fr-FR"/>
        </w:rPr>
        <w:t>(ou le-la Président(e),</w:t>
      </w:r>
    </w:p>
    <w:p w14:paraId="36186618" w14:textId="77777777" w:rsidR="00981959" w:rsidRPr="003A58AA" w:rsidRDefault="0045044B" w:rsidP="00981959">
      <w:pPr>
        <w:pStyle w:val="Paragraphedeliste"/>
        <w:numPr>
          <w:ilvl w:val="0"/>
          <w:numId w:val="35"/>
        </w:numPr>
        <w:jc w:val="both"/>
        <w:rPr>
          <w:rFonts w:asciiTheme="majorHAnsi" w:eastAsia="Calibri" w:hAnsiTheme="majorHAnsi" w:cstheme="majorHAnsi"/>
          <w:kern w:val="20"/>
          <w:sz w:val="24"/>
          <w:szCs w:val="24"/>
        </w:rPr>
      </w:pPr>
      <w:r w:rsidRPr="003A58AA">
        <w:rPr>
          <w:rFonts w:asciiTheme="majorHAnsi" w:eastAsia="Calibri" w:hAnsiTheme="majorHAnsi" w:cstheme="majorHAnsi"/>
          <w:kern w:val="20"/>
          <w:sz w:val="24"/>
          <w:szCs w:val="24"/>
        </w:rPr>
        <w:t xml:space="preserve">Certifie le caractère exécutoire de cet acte,  </w:t>
      </w:r>
    </w:p>
    <w:p w14:paraId="7527DA85" w14:textId="77777777" w:rsidR="00981959" w:rsidRPr="003A58AA" w:rsidRDefault="00981959" w:rsidP="00981959">
      <w:pPr>
        <w:pStyle w:val="Paragraphedeliste"/>
        <w:jc w:val="both"/>
        <w:rPr>
          <w:rFonts w:asciiTheme="majorHAnsi" w:eastAsia="Calibri" w:hAnsiTheme="majorHAnsi" w:cstheme="majorHAnsi"/>
          <w:kern w:val="20"/>
          <w:sz w:val="24"/>
          <w:szCs w:val="24"/>
        </w:rPr>
      </w:pPr>
    </w:p>
    <w:p w14:paraId="41D4A210" w14:textId="611170F9" w:rsidR="0045044B" w:rsidRPr="003A58AA" w:rsidRDefault="0045044B" w:rsidP="00981959">
      <w:pPr>
        <w:pStyle w:val="Paragraphedeliste"/>
        <w:numPr>
          <w:ilvl w:val="0"/>
          <w:numId w:val="35"/>
        </w:numPr>
        <w:jc w:val="both"/>
        <w:rPr>
          <w:rFonts w:asciiTheme="majorHAnsi" w:eastAsia="Calibri" w:hAnsiTheme="majorHAnsi" w:cstheme="majorHAnsi"/>
          <w:kern w:val="20"/>
          <w:sz w:val="24"/>
          <w:szCs w:val="24"/>
        </w:rPr>
      </w:pPr>
      <w:r w:rsidRPr="003A58AA">
        <w:rPr>
          <w:rFonts w:asciiTheme="majorHAnsi" w:eastAsia="Calibri" w:hAnsiTheme="majorHAnsi" w:cstheme="majorHAnsi"/>
          <w:kern w:val="20"/>
          <w:sz w:val="24"/>
          <w:szCs w:val="24"/>
          <w:lang w:eastAsia="fr-FR"/>
        </w:rPr>
        <w:t xml:space="preserve">Informe que celui-ci peut faire l’objet d’un recours pour excès de pouvoir auprès du Tribunal Administratif de Dijon, 22 Rue d’Assas 21000 Dijon, dans un délai de deux mois à compter de l’obtention de ce caractère exécutoire. Le tribunal administratif peut être saisi par l’application informatique « Télérecours citoyens » accessible par le site Internet </w:t>
      </w:r>
      <w:hyperlink r:id="rId7" w:history="1">
        <w:r w:rsidRPr="003A58AA">
          <w:rPr>
            <w:rFonts w:asciiTheme="majorHAnsi" w:eastAsia="Calibri" w:hAnsiTheme="majorHAnsi" w:cstheme="majorHAnsi"/>
            <w:b/>
            <w:kern w:val="20"/>
            <w:sz w:val="24"/>
            <w:szCs w:val="24"/>
            <w:u w:val="single"/>
            <w:lang w:eastAsia="fr-FR"/>
          </w:rPr>
          <w:t>www.telerecours.fr</w:t>
        </w:r>
      </w:hyperlink>
    </w:p>
    <w:p w14:paraId="155A274B" w14:textId="77777777" w:rsidR="0045044B" w:rsidRPr="003A58AA" w:rsidRDefault="0045044B" w:rsidP="0045044B">
      <w:pPr>
        <w:outlineLvl w:val="0"/>
        <w:rPr>
          <w:rFonts w:asciiTheme="majorHAnsi" w:hAnsiTheme="majorHAnsi" w:cstheme="majorHAnsi"/>
          <w:kern w:val="20"/>
          <w:sz w:val="24"/>
          <w:szCs w:val="24"/>
        </w:rPr>
      </w:pPr>
    </w:p>
    <w:p w14:paraId="3EA22CCE" w14:textId="77777777" w:rsidR="0045044B" w:rsidRPr="003A58AA" w:rsidRDefault="0045044B" w:rsidP="0045044B">
      <w:pPr>
        <w:outlineLvl w:val="0"/>
        <w:rPr>
          <w:rFonts w:asciiTheme="majorHAnsi" w:hAnsiTheme="majorHAnsi" w:cstheme="majorHAnsi"/>
          <w:kern w:val="20"/>
          <w:sz w:val="24"/>
          <w:szCs w:val="24"/>
        </w:rPr>
      </w:pPr>
    </w:p>
    <w:p w14:paraId="6E9DBC64" w14:textId="77777777" w:rsidR="0045044B" w:rsidRPr="003A58AA" w:rsidRDefault="0045044B" w:rsidP="0045044B">
      <w:pPr>
        <w:outlineLvl w:val="0"/>
        <w:rPr>
          <w:rFonts w:asciiTheme="majorHAnsi" w:hAnsiTheme="majorHAnsi" w:cstheme="majorHAnsi"/>
          <w:kern w:val="20"/>
          <w:sz w:val="24"/>
          <w:szCs w:val="24"/>
        </w:rPr>
      </w:pPr>
      <w:r w:rsidRPr="003A58AA">
        <w:rPr>
          <w:rFonts w:asciiTheme="majorHAnsi" w:hAnsiTheme="majorHAnsi" w:cstheme="majorHAnsi"/>
          <w:kern w:val="20"/>
          <w:sz w:val="24"/>
          <w:szCs w:val="24"/>
        </w:rPr>
        <w:t>Transmis au représentant de l’Etat le : ……….</w:t>
      </w:r>
    </w:p>
    <w:p w14:paraId="34513533" w14:textId="77777777" w:rsidR="0045044B" w:rsidRPr="003A58AA" w:rsidRDefault="0045044B" w:rsidP="0045044B">
      <w:pPr>
        <w:outlineLvl w:val="0"/>
        <w:rPr>
          <w:rFonts w:asciiTheme="majorHAnsi" w:hAnsiTheme="majorHAnsi" w:cstheme="majorHAnsi"/>
          <w:kern w:val="20"/>
          <w:sz w:val="24"/>
          <w:szCs w:val="24"/>
        </w:rPr>
      </w:pPr>
      <w:r w:rsidRPr="003A58AA">
        <w:rPr>
          <w:rFonts w:asciiTheme="majorHAnsi" w:hAnsiTheme="majorHAnsi" w:cstheme="majorHAnsi"/>
          <w:kern w:val="20"/>
          <w:sz w:val="24"/>
          <w:szCs w:val="24"/>
        </w:rPr>
        <w:t>Publié le : ………………</w:t>
      </w:r>
    </w:p>
    <w:p w14:paraId="454B732B" w14:textId="77777777" w:rsidR="0027004F" w:rsidRPr="003A58AA" w:rsidRDefault="0027004F" w:rsidP="0027004F">
      <w:pPr>
        <w:pStyle w:val="Ontvotladelib"/>
        <w:spacing w:after="120"/>
        <w:rPr>
          <w:rFonts w:asciiTheme="majorHAnsi" w:hAnsiTheme="majorHAnsi" w:cstheme="majorHAnsi"/>
          <w:sz w:val="24"/>
          <w:szCs w:val="24"/>
        </w:rPr>
      </w:pPr>
    </w:p>
    <w:p w14:paraId="6F5D2181" w14:textId="77777777" w:rsidR="00EB468D" w:rsidRPr="003A58AA" w:rsidRDefault="00EB468D" w:rsidP="00EB468D">
      <w:pPr>
        <w:pStyle w:val="Notedebasdepage"/>
        <w:rPr>
          <w:rFonts w:asciiTheme="majorHAnsi" w:hAnsiTheme="majorHAnsi" w:cstheme="majorHAnsi"/>
          <w:b/>
          <w:bCs/>
          <w:i/>
          <w:color w:val="007378"/>
          <w:sz w:val="24"/>
          <w:szCs w:val="24"/>
        </w:rPr>
      </w:pPr>
    </w:p>
    <w:p w14:paraId="0FA96D60" w14:textId="77777777" w:rsidR="00EB468D" w:rsidRPr="003A58AA" w:rsidRDefault="00EB468D" w:rsidP="00EB468D">
      <w:pPr>
        <w:pStyle w:val="Notedebasdepage"/>
        <w:rPr>
          <w:rFonts w:asciiTheme="majorHAnsi" w:hAnsiTheme="majorHAnsi" w:cstheme="majorHAnsi"/>
          <w:b/>
          <w:bCs/>
          <w:i/>
          <w:color w:val="007378"/>
          <w:sz w:val="24"/>
          <w:szCs w:val="24"/>
        </w:rPr>
      </w:pPr>
    </w:p>
    <w:p w14:paraId="2FFC671E" w14:textId="77777777" w:rsidR="00EB468D" w:rsidRPr="003A58AA" w:rsidRDefault="00EB468D" w:rsidP="00EB468D">
      <w:pPr>
        <w:pStyle w:val="Notedebasdepage"/>
        <w:rPr>
          <w:rFonts w:asciiTheme="majorHAnsi" w:hAnsiTheme="majorHAnsi" w:cstheme="majorHAnsi"/>
          <w:b/>
          <w:bCs/>
          <w:i/>
          <w:color w:val="007378"/>
          <w:sz w:val="24"/>
          <w:szCs w:val="24"/>
        </w:rPr>
      </w:pPr>
    </w:p>
    <w:p w14:paraId="5D0C7164" w14:textId="77777777" w:rsidR="00EB468D" w:rsidRPr="003A58AA" w:rsidRDefault="00EB468D" w:rsidP="00EB468D">
      <w:pPr>
        <w:pStyle w:val="Notedebasdepage"/>
        <w:rPr>
          <w:rFonts w:asciiTheme="majorHAnsi" w:hAnsiTheme="majorHAnsi" w:cstheme="majorHAnsi"/>
          <w:b/>
          <w:bCs/>
          <w:i/>
          <w:color w:val="007378"/>
          <w:sz w:val="24"/>
          <w:szCs w:val="24"/>
        </w:rPr>
      </w:pPr>
    </w:p>
    <w:p w14:paraId="0903336A" w14:textId="010CA46C" w:rsidR="00EB468D" w:rsidRPr="003A58AA" w:rsidRDefault="00EB468D" w:rsidP="00EB468D">
      <w:pPr>
        <w:pStyle w:val="Notedebasdepage"/>
        <w:rPr>
          <w:rFonts w:asciiTheme="majorHAnsi" w:hAnsiTheme="majorHAnsi" w:cstheme="majorHAnsi"/>
          <w:b/>
          <w:bCs/>
          <w:i/>
          <w:color w:val="007378"/>
          <w:sz w:val="24"/>
          <w:szCs w:val="24"/>
        </w:rPr>
      </w:pPr>
      <w:r w:rsidRPr="003A58AA">
        <w:rPr>
          <w:rFonts w:asciiTheme="majorHAnsi" w:hAnsiTheme="majorHAnsi" w:cstheme="majorHAnsi"/>
          <w:b/>
          <w:bCs/>
          <w:i/>
          <w:color w:val="007378"/>
          <w:sz w:val="24"/>
          <w:szCs w:val="24"/>
        </w:rPr>
        <w:t xml:space="preserve">Pour rappel, une délibération ne peut prendre effet au plus tôt qu'au jour de sa transmission au contrôle de légalité, une application rétroactive étant illégale. </w:t>
      </w:r>
    </w:p>
    <w:p w14:paraId="2C82E1DB" w14:textId="77777777" w:rsidR="00EB468D" w:rsidRPr="003A58AA" w:rsidRDefault="00EB468D" w:rsidP="00EB468D">
      <w:pPr>
        <w:ind w:right="140"/>
        <w:jc w:val="both"/>
        <w:rPr>
          <w:rFonts w:asciiTheme="majorHAnsi" w:hAnsiTheme="majorHAnsi" w:cstheme="majorHAnsi"/>
          <w:sz w:val="24"/>
          <w:szCs w:val="24"/>
        </w:rPr>
      </w:pPr>
    </w:p>
    <w:sectPr w:rsidR="00EB468D" w:rsidRPr="003A58AA" w:rsidSect="00EB468D">
      <w:headerReference w:type="default" r:id="rId8"/>
      <w:footerReference w:type="default" r:id="rId9"/>
      <w:headerReference w:type="first" r:id="rId10"/>
      <w:footerReference w:type="first" r:id="rId11"/>
      <w:pgSz w:w="11906" w:h="16838"/>
      <w:pgMar w:top="1417" w:right="1417" w:bottom="1417" w:left="1417" w:header="284" w:footer="2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B80E9" w14:textId="77777777" w:rsidR="008543AF" w:rsidRDefault="008543AF" w:rsidP="00C326A1">
      <w:r>
        <w:separator/>
      </w:r>
    </w:p>
  </w:endnote>
  <w:endnote w:type="continuationSeparator" w:id="0">
    <w:p w14:paraId="02532965" w14:textId="77777777" w:rsidR="008543AF" w:rsidRDefault="008543AF" w:rsidP="00C32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Futura">
    <w:altName w:val="Century Gothic"/>
    <w:panose1 w:val="00000000000000000000"/>
    <w:charset w:val="00"/>
    <w:family w:val="roman"/>
    <w:notTrueType/>
    <w:pitch w:val="default"/>
  </w:font>
  <w:font w:name="Futura Medium">
    <w:altName w:val="Arial"/>
    <w:charset w:val="B1"/>
    <w:family w:val="swiss"/>
    <w:pitch w:val="variable"/>
    <w:sig w:usb0="80000867" w:usb1="00000000" w:usb2="00000000" w:usb3="00000000" w:csb0="000001FB"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color w:val="F4951E"/>
        <w:sz w:val="14"/>
        <w:szCs w:val="14"/>
      </w:rPr>
      <w:id w:val="2101685232"/>
      <w:docPartObj>
        <w:docPartGallery w:val="Page Numbers (Bottom of Page)"/>
        <w:docPartUnique/>
      </w:docPartObj>
    </w:sdtPr>
    <w:sdtEndPr/>
    <w:sdtContent>
      <w:p w14:paraId="55FFE90A" w14:textId="19EDE109"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7936" behindDoc="1" locked="0" layoutInCell="1" allowOverlap="1" wp14:anchorId="5B92843B" wp14:editId="1EE7C3D8">
              <wp:simplePos x="0" y="0"/>
              <wp:positionH relativeFrom="column">
                <wp:posOffset>-747395</wp:posOffset>
              </wp:positionH>
              <wp:positionV relativeFrom="paragraph">
                <wp:posOffset>-127001</wp:posOffset>
              </wp:positionV>
              <wp:extent cx="404495" cy="404495"/>
              <wp:effectExtent l="0" t="0" r="0" b="0"/>
              <wp:wrapNone/>
              <wp:docPr id="1676262344" name="Image 1676262344"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981959">
          <w:rPr>
            <w:i/>
            <w:iCs/>
            <w:color w:val="F4951E"/>
            <w:sz w:val="14"/>
            <w:szCs w:val="14"/>
          </w:rPr>
          <w:t>journée de solidarité</w:t>
        </w:r>
      </w:p>
      <w:p w14:paraId="5D18F02D" w14:textId="559BF854" w:rsidR="00C326A1" w:rsidRPr="00C326A1" w:rsidRDefault="00A04402" w:rsidP="00A04402">
        <w:pPr>
          <w:tabs>
            <w:tab w:val="right" w:pos="11056"/>
          </w:tabs>
          <w:rPr>
            <w:i/>
            <w:iCs/>
            <w:color w:val="F4951E"/>
            <w:sz w:val="14"/>
            <w:szCs w:val="14"/>
          </w:rPr>
        </w:pPr>
        <w:r>
          <w:rPr>
            <w:i/>
            <w:iCs/>
            <w:color w:val="F4951E"/>
            <w:sz w:val="14"/>
            <w:szCs w:val="14"/>
          </w:rPr>
          <w:t>MAJ 03/2026</w:t>
        </w:r>
        <w:r w:rsidRPr="00A04402">
          <w:rPr>
            <w:i/>
            <w:iCs/>
            <w:noProof/>
            <w:color w:val="F4951E"/>
            <w:sz w:val="14"/>
            <w:szCs w:val="14"/>
          </w:rPr>
          <mc:AlternateContent>
            <mc:Choice Requires="wps">
              <w:drawing>
                <wp:anchor distT="0" distB="0" distL="114300" distR="114300" simplePos="0" relativeHeight="251685888" behindDoc="0" locked="0" layoutInCell="0" allowOverlap="1" wp14:anchorId="7F25401B" wp14:editId="0B6B5D3E">
                  <wp:simplePos x="0" y="0"/>
                  <wp:positionH relativeFrom="rightMargin">
                    <wp:posOffset>6984</wp:posOffset>
                  </wp:positionH>
                  <wp:positionV relativeFrom="bottomMargin">
                    <wp:posOffset>75564</wp:posOffset>
                  </wp:positionV>
                  <wp:extent cx="466725" cy="333375"/>
                  <wp:effectExtent l="0" t="0" r="28575" b="28575"/>
                  <wp:wrapNone/>
                  <wp:docPr id="831930708" name="Rectangle : carré corné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333375"/>
                          </a:xfrm>
                          <a:prstGeom prst="foldedCorner">
                            <a:avLst>
                              <a:gd name="adj" fmla="val 34560"/>
                            </a:avLst>
                          </a:prstGeom>
                          <a:solidFill>
                            <a:srgbClr val="FFFFFF"/>
                          </a:solidFill>
                          <a:ln w="3175">
                            <a:solidFill>
                              <a:srgbClr val="808080"/>
                            </a:solidFill>
                            <a:round/>
                            <a:headEnd/>
                            <a:tailEnd/>
                          </a:ln>
                        </wps:spPr>
                        <wps:txb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5401B"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5" o:spid="_x0000_s1028" type="#_x0000_t65" style="position:absolute;margin-left:.55pt;margin-top:5.95pt;width:36.75pt;height:26.25pt;z-index:2516858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" o:allowincell="f" adj="14135" strokecolor="gray" strokeweight=".25pt">
                  <v:textbox>
                    <w:txbxContent>
                      <w:p w14:paraId="5319463E"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629609"/>
      <w:docPartObj>
        <w:docPartGallery w:val="Page Numbers (Bottom of Page)"/>
        <w:docPartUnique/>
      </w:docPartObj>
    </w:sdtPr>
    <w:sdtEndPr/>
    <w:sdtContent>
      <w:p w14:paraId="7D0012E0" w14:textId="456E78CE" w:rsidR="00A04402" w:rsidRDefault="00A04402" w:rsidP="00A04402">
        <w:pPr>
          <w:tabs>
            <w:tab w:val="right" w:pos="11056"/>
          </w:tabs>
          <w:rPr>
            <w:i/>
            <w:iCs/>
            <w:color w:val="F4951E"/>
            <w:sz w:val="14"/>
            <w:szCs w:val="14"/>
          </w:rPr>
        </w:pPr>
        <w:r>
          <w:rPr>
            <w:noProof/>
            <w14:ligatures w14:val="standardContextual"/>
          </w:rPr>
          <w:drawing>
            <wp:anchor distT="0" distB="0" distL="114300" distR="114300" simplePos="0" relativeHeight="251683840" behindDoc="1" locked="0" layoutInCell="1" allowOverlap="1" wp14:anchorId="04CC2FDD" wp14:editId="2854EB48">
              <wp:simplePos x="0" y="0"/>
              <wp:positionH relativeFrom="column">
                <wp:posOffset>-747395</wp:posOffset>
              </wp:positionH>
              <wp:positionV relativeFrom="paragraph">
                <wp:posOffset>-127001</wp:posOffset>
              </wp:positionV>
              <wp:extent cx="404495" cy="404495"/>
              <wp:effectExtent l="0" t="0" r="0" b="0"/>
              <wp:wrapNone/>
              <wp:docPr id="1865152785" name="Image 1865152785" descr="Une image contenant Graphique, cerc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1309" name="Image 2" descr="Une image contenant Graphique, cercle&#10;&#10;Description générée automatiquement"/>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4495" cy="404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A0818">
          <w:rPr>
            <w:i/>
            <w:iCs/>
            <w:color w:val="F4951E"/>
            <w:sz w:val="14"/>
            <w:szCs w:val="14"/>
          </w:rPr>
          <w:t xml:space="preserve"> </w:t>
        </w:r>
        <w:r>
          <w:rPr>
            <w:i/>
            <w:iCs/>
            <w:color w:val="F4951E"/>
            <w:sz w:val="14"/>
            <w:szCs w:val="14"/>
          </w:rPr>
          <w:t xml:space="preserve">Modèle de délibération </w:t>
        </w:r>
        <w:r w:rsidR="00981959">
          <w:rPr>
            <w:i/>
            <w:iCs/>
            <w:color w:val="F4951E"/>
            <w:sz w:val="14"/>
            <w:szCs w:val="14"/>
          </w:rPr>
          <w:t>journée de solidarité</w:t>
        </w:r>
      </w:p>
      <w:p w14:paraId="42410061" w14:textId="06E11AC2" w:rsidR="00B9672E" w:rsidRDefault="00A04402" w:rsidP="00A04402">
        <w:pPr>
          <w:pStyle w:val="Pieddepage"/>
        </w:pPr>
        <w:r>
          <w:rPr>
            <w:i/>
            <w:iCs/>
            <w:color w:val="F4951E"/>
            <w:sz w:val="14"/>
            <w:szCs w:val="14"/>
          </w:rPr>
          <w:t>MAJ 03/2026</w:t>
        </w:r>
        <w:r w:rsidRPr="00A04402">
          <w:rPr>
            <w:i/>
            <w:iCs/>
            <w:noProof/>
            <w:color w:val="F4951E"/>
            <w:sz w:val="14"/>
            <w:szCs w:val="14"/>
          </w:rPr>
          <mc:AlternateContent>
            <mc:Choice Requires="wps">
              <w:drawing>
                <wp:anchor distT="0" distB="0" distL="114300" distR="114300" simplePos="0" relativeHeight="251681792" behindDoc="0" locked="0" layoutInCell="0" allowOverlap="1" wp14:anchorId="6D3DEA3C" wp14:editId="285BE286">
                  <wp:simplePos x="0" y="0"/>
                  <wp:positionH relativeFrom="rightMargin">
                    <wp:align>left</wp:align>
                  </wp:positionH>
                  <mc:AlternateContent>
                    <mc:Choice Requires="wp14">
                      <wp:positionV relativeFrom="bottomMargin">
                        <wp14:pctPosVOffset>7000</wp14:pctPosVOffset>
                      </wp:positionV>
                    </mc:Choice>
                    <mc:Fallback>
                      <wp:positionV relativeFrom="page">
                        <wp:posOffset>9855200</wp:posOffset>
                      </wp:positionV>
                    </mc:Fallback>
                  </mc:AlternateContent>
                  <wp:extent cx="368300" cy="274320"/>
                  <wp:effectExtent l="9525" t="9525" r="12700" b="11430"/>
                  <wp:wrapNone/>
                  <wp:docPr id="1737666923" name="Rectangle : carré corné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DEA3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Rectangle : carré corné 14" o:spid="_x0000_s1031" type="#_x0000_t65" style="position:absolute;margin-left:0;margin-top:0;width:29pt;height:21.6pt;z-index:251681792;visibility:visible;mso-wrap-style:square;mso-width-percent:0;mso-height-percent:0;mso-top-percent:70;mso-wrap-distance-left:9pt;mso-wrap-distance-top:0;mso-wrap-distance-right:9pt;mso-wrap-distance-bottom:0;mso-position-horizontal:left;mso-position-horizontal-relative:right-margin-area;mso-position-vertical-relative:bottom-margin-area;mso-width-percent:0;mso-height-percent:0;mso-top-percent:7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" o:allowincell="f" adj="14135" strokecolor="gray" strokeweight=".25pt">
                  <v:textbox>
                    <w:txbxContent>
                      <w:p w14:paraId="7B4FFE7F" w14:textId="77777777" w:rsidR="00A04402" w:rsidRDefault="00A04402">
                        <w:pPr>
                          <w:jc w:val="center"/>
                        </w:pPr>
                        <w:r>
                          <w:fldChar w:fldCharType="begin"/>
                        </w:r>
                        <w:r>
                          <w:instrText>PAGE    \* MERGEFORMAT</w:instrText>
                        </w:r>
                        <w:r>
                          <w:fldChar w:fldCharType="separate"/>
                        </w:r>
                        <w:r>
                          <w:rPr>
                            <w:sz w:val="16"/>
                            <w:szCs w:val="16"/>
                          </w:rPr>
                          <w:t>2</w:t>
                        </w:r>
                        <w:r>
                          <w:rPr>
                            <w:sz w:val="16"/>
                            <w:szCs w:val="16"/>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4DEBF" w14:textId="77777777" w:rsidR="008543AF" w:rsidRDefault="008543AF" w:rsidP="00C326A1">
      <w:r>
        <w:separator/>
      </w:r>
    </w:p>
  </w:footnote>
  <w:footnote w:type="continuationSeparator" w:id="0">
    <w:p w14:paraId="4F9F6146" w14:textId="77777777" w:rsidR="008543AF" w:rsidRDefault="008543AF" w:rsidP="00C326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DE3B2" w14:textId="170B71DA" w:rsidR="00B9672E" w:rsidRDefault="00AD6E29">
    <w:pPr>
      <w:pStyle w:val="En-tte"/>
    </w:pPr>
    <w:r>
      <w:rPr>
        <w:noProof/>
        <w14:ligatures w14:val="standardContextual"/>
      </w:rPr>
      <mc:AlternateContent>
        <mc:Choice Requires="wps">
          <w:drawing>
            <wp:anchor distT="0" distB="0" distL="114300" distR="114300" simplePos="0" relativeHeight="251674624" behindDoc="0" locked="0" layoutInCell="1" allowOverlap="1" wp14:anchorId="2D1B6860" wp14:editId="66B77228">
              <wp:simplePos x="0" y="0"/>
              <wp:positionH relativeFrom="column">
                <wp:posOffset>4749164</wp:posOffset>
              </wp:positionH>
              <wp:positionV relativeFrom="paragraph">
                <wp:posOffset>133985</wp:posOffset>
              </wp:positionV>
              <wp:extent cx="2305685" cy="263347"/>
              <wp:effectExtent l="0" t="0" r="18415" b="22860"/>
              <wp:wrapNone/>
              <wp:docPr id="765956344" name="Zone de texte 2"/>
              <wp:cNvGraphicFramePr/>
              <a:graphic xmlns:a="http://schemas.openxmlformats.org/drawingml/2006/main">
                <a:graphicData uri="http://schemas.microsoft.com/office/word/2010/wordprocessingShape">
                  <wps:wsp>
                    <wps:cNvSpPr txBox="1"/>
                    <wps:spPr>
                      <a:xfrm>
                        <a:off x="0" y="0"/>
                        <a:ext cx="2305685" cy="263347"/>
                      </a:xfrm>
                      <a:prstGeom prst="rect">
                        <a:avLst/>
                      </a:prstGeom>
                      <a:solidFill>
                        <a:srgbClr val="232C57"/>
                      </a:solidFill>
                      <a:ln w="6350">
                        <a:solidFill>
                          <a:prstClr val="black"/>
                        </a:solidFill>
                      </a:ln>
                    </wps:spPr>
                    <wps:txbx>
                      <w:txbxContent>
                        <w:p w14:paraId="3797685B" w14:textId="6E4D8678" w:rsidR="007565D6" w:rsidRPr="00AD6E29" w:rsidRDefault="0045044B" w:rsidP="00AD6E29">
                          <w:pPr>
                            <w:rPr>
                              <w:sz w:val="20"/>
                              <w:szCs w:val="20"/>
                            </w:rPr>
                          </w:pPr>
                          <w:r>
                            <w:rPr>
                              <w:sz w:val="20"/>
                              <w:szCs w:val="20"/>
                            </w:rPr>
                            <w:t>Journée de solidarité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1B6860" id="_x0000_t202" coordsize="21600,21600" o:spt="202" path="m,l,21600r21600,l21600,xe">
              <v:stroke joinstyle="miter"/>
              <v:path gradientshapeok="t" o:connecttype="rect"/>
            </v:shapetype>
            <v:shape id="Zone de texte 2" o:spid="_x0000_s1026" type="#_x0000_t202" style="position:absolute;margin-left:373.95pt;margin-top:10.55pt;width:181.55pt;height:2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" fillcolor="#232c57" strokeweight=".5pt">
              <v:textbox>
                <w:txbxContent>
                  <w:p w14:paraId="3797685B" w14:textId="6E4D8678" w:rsidR="007565D6" w:rsidRPr="00AD6E29" w:rsidRDefault="0045044B" w:rsidP="00AD6E29">
                    <w:pPr>
                      <w:rPr>
                        <w:sz w:val="20"/>
                        <w:szCs w:val="20"/>
                      </w:rPr>
                    </w:pPr>
                    <w:r>
                      <w:rPr>
                        <w:sz w:val="20"/>
                        <w:szCs w:val="20"/>
                      </w:rPr>
                      <w:t>Journée de solidarité</w:t>
                    </w:r>
                  </w:p>
                </w:txbxContent>
              </v:textbox>
            </v:shape>
          </w:pict>
        </mc:Fallback>
      </mc:AlternateContent>
    </w:r>
    <w:r w:rsidR="00B9672E">
      <w:rPr>
        <w:noProof/>
        <w14:ligatures w14:val="standardContextual"/>
      </w:rPr>
      <mc:AlternateContent>
        <mc:Choice Requires="wps">
          <w:drawing>
            <wp:anchor distT="0" distB="0" distL="114300" distR="114300" simplePos="0" relativeHeight="251670528" behindDoc="0" locked="0" layoutInCell="1" allowOverlap="1" wp14:anchorId="2FA982DE" wp14:editId="2357E88E">
              <wp:simplePos x="0" y="0"/>
              <wp:positionH relativeFrom="column">
                <wp:posOffset>-184175</wp:posOffset>
              </wp:positionH>
              <wp:positionV relativeFrom="paragraph">
                <wp:posOffset>-80290</wp:posOffset>
              </wp:positionV>
              <wp:extent cx="724205" cy="790041"/>
              <wp:effectExtent l="0" t="0" r="0" b="0"/>
              <wp:wrapNone/>
              <wp:docPr id="117924487" name="Zone de texte 3"/>
              <wp:cNvGraphicFramePr/>
              <a:graphic xmlns:a="http://schemas.openxmlformats.org/drawingml/2006/main">
                <a:graphicData uri="http://schemas.microsoft.com/office/word/2010/wordprocessingShape">
                  <wps:wsp>
                    <wps:cNvSpPr txBox="1"/>
                    <wps:spPr>
                      <a:xfrm>
                        <a:off x="0" y="0"/>
                        <a:ext cx="724205" cy="790041"/>
                      </a:xfrm>
                      <a:prstGeom prst="rect">
                        <a:avLst/>
                      </a:prstGeom>
                      <a:noFill/>
                      <a:ln w="6350">
                        <a:noFill/>
                      </a:ln>
                    </wps:spPr>
                    <wps:txb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A982DE" id="Zone de texte 3" o:spid="_x0000_s1027" type="#_x0000_t202" style="position:absolute;margin-left:-14.5pt;margin-top:-6.3pt;width:57pt;height:62.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" filled="f" stroked="f" strokeweight=".5pt">
              <v:textbox>
                <w:txbxContent>
                  <w:p w14:paraId="42685A80" w14:textId="7EBD39A7" w:rsidR="00B9672E" w:rsidRDefault="00B9672E">
                    <w:r>
                      <w:rPr>
                        <w:noProof/>
                      </w:rPr>
                      <w:drawing>
                        <wp:inline distT="0" distB="0" distL="0" distR="0" wp14:anchorId="3C59B414" wp14:editId="585E3935">
                          <wp:extent cx="410058" cy="607808"/>
                          <wp:effectExtent l="0" t="0" r="9525" b="1905"/>
                          <wp:docPr id="408032253" name="Image 1" descr="Une image contenant Graphique, symbole, logo, Polic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032253" name="Image 1" descr="Une image contenant Graphique, symbole, logo, Police&#10;&#10;Description générée automatiquemen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9181" cy="621330"/>
                                  </a:xfrm>
                                  <a:prstGeom prst="rect">
                                    <a:avLst/>
                                  </a:prstGeom>
                                  <a:noFill/>
                                  <a:ln>
                                    <a:noFill/>
                                  </a:ln>
                                </pic:spPr>
                              </pic:pic>
                            </a:graphicData>
                          </a:graphic>
                        </wp:inline>
                      </w:drawing>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E5B0D" w14:textId="0692DC4C" w:rsidR="00B9672E" w:rsidRDefault="00B9672E">
    <w:pPr>
      <w:pStyle w:val="En-tte"/>
    </w:pPr>
    <w:r w:rsidRPr="00B9672E">
      <w:rPr>
        <w:rFonts w:eastAsiaTheme="minorEastAsia"/>
        <w:noProof/>
        <w:kern w:val="2"/>
        <w:lang w:eastAsia="fr-FR"/>
        <w14:ligatures w14:val="standardContextual"/>
      </w:rPr>
      <mc:AlternateContent>
        <mc:Choice Requires="wps">
          <w:drawing>
            <wp:anchor distT="0" distB="0" distL="114300" distR="114300" simplePos="0" relativeHeight="251665408" behindDoc="0" locked="0" layoutInCell="1" allowOverlap="1" wp14:anchorId="570CC673" wp14:editId="419601E9">
              <wp:simplePos x="0" y="0"/>
              <wp:positionH relativeFrom="column">
                <wp:posOffset>2844165</wp:posOffset>
              </wp:positionH>
              <wp:positionV relativeFrom="paragraph">
                <wp:posOffset>86360</wp:posOffset>
              </wp:positionV>
              <wp:extent cx="4013200" cy="529590"/>
              <wp:effectExtent l="19050" t="19050" r="25400" b="22860"/>
              <wp:wrapNone/>
              <wp:docPr id="1859183715" name="Zone de texte 1"/>
              <wp:cNvGraphicFramePr/>
              <a:graphic xmlns:a="http://schemas.openxmlformats.org/drawingml/2006/main">
                <a:graphicData uri="http://schemas.microsoft.com/office/word/2010/wordprocessingShape">
                  <wps:wsp>
                    <wps:cNvSpPr txBox="1"/>
                    <wps:spPr>
                      <a:xfrm>
                        <a:off x="0" y="0"/>
                        <a:ext cx="4013200" cy="529590"/>
                      </a:xfrm>
                      <a:prstGeom prst="rect">
                        <a:avLst/>
                      </a:prstGeom>
                      <a:solidFill>
                        <a:sysClr val="window" lastClr="FFFFFF"/>
                      </a:solidFill>
                      <a:ln w="38100">
                        <a:solidFill>
                          <a:srgbClr val="007378"/>
                        </a:solidFill>
                      </a:ln>
                    </wps:spPr>
                    <wps:txb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CC673" id="_x0000_t202" coordsize="21600,21600" o:spt="202" path="m,l,21600r21600,l21600,xe">
              <v:stroke joinstyle="miter"/>
              <v:path gradientshapeok="t" o:connecttype="rect"/>
            </v:shapetype>
            <v:shape id="Zone de texte 1" o:spid="_x0000_s1029" type="#_x0000_t202" style="position:absolute;margin-left:223.95pt;margin-top:6.8pt;width:316pt;height:4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" fillcolor="window" strokecolor="#007378" strokeweight="3pt">
              <v:textbox>
                <w:txbxContent>
                  <w:p w14:paraId="0500BCD9" w14:textId="30AD3E48" w:rsidR="00B9672E" w:rsidRPr="007B5B64" w:rsidRDefault="00EB468D" w:rsidP="00B9672E">
                    <w:pPr>
                      <w:jc w:val="center"/>
                      <w:rPr>
                        <w:rFonts w:ascii="Futura" w:hAnsi="Futura" w:cs="Futura Medium"/>
                        <w:b/>
                        <w:bCs/>
                        <w:color w:val="F4951E"/>
                        <w:sz w:val="36"/>
                        <w:szCs w:val="36"/>
                        <w:lang w:val="fr-CA" w:bidi="fr-FR"/>
                      </w:rPr>
                    </w:pPr>
                    <w:r>
                      <w:rPr>
                        <w:rFonts w:ascii="Futura" w:hAnsi="Futura" w:cs="Futura Medium"/>
                        <w:b/>
                        <w:bCs/>
                        <w:color w:val="F4951E"/>
                        <w:sz w:val="36"/>
                        <w:szCs w:val="36"/>
                        <w:lang w:val="fr-CA" w:bidi="fr-FR"/>
                      </w:rPr>
                      <w:t>Modèle de délibération</w:t>
                    </w:r>
                  </w:p>
                </w:txbxContent>
              </v:textbox>
            </v:shape>
          </w:pict>
        </mc:Fallback>
      </mc:AlternateContent>
    </w:r>
    <w:r>
      <w:rPr>
        <w:noProof/>
      </w:rPr>
      <w:drawing>
        <wp:anchor distT="0" distB="0" distL="114300" distR="114300" simplePos="0" relativeHeight="251663360" behindDoc="1" locked="0" layoutInCell="1" allowOverlap="1" wp14:anchorId="2566CF1F" wp14:editId="56EB3CBF">
          <wp:simplePos x="0" y="0"/>
          <wp:positionH relativeFrom="column">
            <wp:posOffset>5676595</wp:posOffset>
          </wp:positionH>
          <wp:positionV relativeFrom="paragraph">
            <wp:posOffset>-439547</wp:posOffset>
          </wp:positionV>
          <wp:extent cx="1657350" cy="1657350"/>
          <wp:effectExtent l="0" t="0" r="0" b="0"/>
          <wp:wrapNone/>
          <wp:docPr id="1016995632" name="Image 1016995632" descr="Une image contenant capture d’écran,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36734" name="Image 1" descr="Une image contenant capture d’écran, Graphique&#10;&#10;Description générée automatiquemen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omic Sans MS" w:hAnsi="Comic Sans MS"/>
        <w:noProof/>
      </w:rPr>
      <w:drawing>
        <wp:inline distT="0" distB="0" distL="0" distR="0" wp14:anchorId="5809C60F" wp14:editId="138E8E7C">
          <wp:extent cx="2065106" cy="765178"/>
          <wp:effectExtent l="0" t="0" r="0" b="0"/>
          <wp:docPr id="625063341" name="Image 625063341" descr="Une image contenant Police, logo, text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Police, logo, texte, Graphique&#10;&#10;Description générée automatiquement"/>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76919" cy="806608"/>
                  </a:xfrm>
                  <a:prstGeom prst="rect">
                    <a:avLst/>
                  </a:prstGeom>
                </pic:spPr>
              </pic:pic>
            </a:graphicData>
          </a:graphic>
        </wp:inline>
      </w:drawing>
    </w:r>
  </w:p>
  <w:p w14:paraId="525D210A" w14:textId="4B1A0DF3" w:rsidR="00EB468D" w:rsidRDefault="00EB468D">
    <w:pPr>
      <w:pStyle w:val="En-tte"/>
    </w:pPr>
    <w:r>
      <w:rPr>
        <w:noProof/>
        <w14:ligatures w14:val="standardContextual"/>
      </w:rPr>
      <mc:AlternateContent>
        <mc:Choice Requires="wps">
          <w:drawing>
            <wp:anchor distT="0" distB="0" distL="114300" distR="114300" simplePos="0" relativeHeight="251676672" behindDoc="0" locked="0" layoutInCell="1" allowOverlap="1" wp14:anchorId="586F34F1" wp14:editId="76D605A1">
              <wp:simplePos x="0" y="0"/>
              <wp:positionH relativeFrom="column">
                <wp:posOffset>1748790</wp:posOffset>
              </wp:positionH>
              <wp:positionV relativeFrom="paragraph">
                <wp:posOffset>83185</wp:posOffset>
              </wp:positionV>
              <wp:extent cx="2600960" cy="520065"/>
              <wp:effectExtent l="0" t="0" r="27940" b="13335"/>
              <wp:wrapNone/>
              <wp:docPr id="1552613051" name="Zone de texte 2"/>
              <wp:cNvGraphicFramePr/>
              <a:graphic xmlns:a="http://schemas.openxmlformats.org/drawingml/2006/main">
                <a:graphicData uri="http://schemas.microsoft.com/office/word/2010/wordprocessingShape">
                  <wps:wsp>
                    <wps:cNvSpPr txBox="1"/>
                    <wps:spPr>
                      <a:xfrm>
                        <a:off x="0" y="0"/>
                        <a:ext cx="2600960" cy="520065"/>
                      </a:xfrm>
                      <a:prstGeom prst="rect">
                        <a:avLst/>
                      </a:prstGeom>
                      <a:solidFill>
                        <a:srgbClr val="232C57"/>
                      </a:solidFill>
                      <a:ln w="6350">
                        <a:solidFill>
                          <a:prstClr val="black"/>
                        </a:solidFill>
                      </a:ln>
                    </wps:spPr>
                    <wps:txbx>
                      <w:txbxContent>
                        <w:p w14:paraId="3C6CA772" w14:textId="77777777" w:rsidR="00EB468D" w:rsidRDefault="00EB468D" w:rsidP="00EB468D">
                          <w:pPr>
                            <w:rPr>
                              <w:sz w:val="20"/>
                              <w:szCs w:val="20"/>
                            </w:rPr>
                          </w:pPr>
                        </w:p>
                        <w:p w14:paraId="6B759549" w14:textId="5A74D073" w:rsidR="00EB468D" w:rsidRPr="00EB468D" w:rsidRDefault="0045044B" w:rsidP="00EB468D">
                          <w:pPr>
                            <w:jc w:val="center"/>
                            <w:rPr>
                              <w:b/>
                              <w:bCs/>
                              <w:smallCaps/>
                              <w:sz w:val="24"/>
                              <w:szCs w:val="24"/>
                            </w:rPr>
                          </w:pPr>
                          <w:r>
                            <w:rPr>
                              <w:b/>
                              <w:bCs/>
                              <w:smallCaps/>
                              <w:sz w:val="24"/>
                              <w:szCs w:val="24"/>
                            </w:rPr>
                            <w:t>Journée de solidarité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F34F1" id="_x0000_s1030" type="#_x0000_t202" style="position:absolute;margin-left:137.7pt;margin-top:6.55pt;width:204.8pt;height:4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" fillcolor="#232c57" strokeweight=".5pt">
              <v:textbox>
                <w:txbxContent>
                  <w:p w14:paraId="3C6CA772" w14:textId="77777777" w:rsidR="00EB468D" w:rsidRDefault="00EB468D" w:rsidP="00EB468D">
                    <w:pPr>
                      <w:rPr>
                        <w:sz w:val="20"/>
                        <w:szCs w:val="20"/>
                      </w:rPr>
                    </w:pPr>
                  </w:p>
                  <w:p w14:paraId="6B759549" w14:textId="5A74D073" w:rsidR="00EB468D" w:rsidRPr="00EB468D" w:rsidRDefault="0045044B" w:rsidP="00EB468D">
                    <w:pPr>
                      <w:jc w:val="center"/>
                      <w:rPr>
                        <w:b/>
                        <w:bCs/>
                        <w:smallCaps/>
                        <w:sz w:val="24"/>
                        <w:szCs w:val="24"/>
                      </w:rPr>
                    </w:pPr>
                    <w:r>
                      <w:rPr>
                        <w:b/>
                        <w:bCs/>
                        <w:smallCaps/>
                        <w:sz w:val="24"/>
                        <w:szCs w:val="24"/>
                      </w:rPr>
                      <w:t>Journée de solidarité</w:t>
                    </w:r>
                  </w:p>
                </w:txbxContent>
              </v:textbox>
            </v:shape>
          </w:pict>
        </mc:Fallback>
      </mc:AlternateContent>
    </w:r>
  </w:p>
  <w:p w14:paraId="4A50562E" w14:textId="504AA13A" w:rsidR="00EB468D" w:rsidRDefault="00EB468D">
    <w:pPr>
      <w:pStyle w:val="En-tte"/>
    </w:pPr>
  </w:p>
  <w:p w14:paraId="356098E0" w14:textId="4D3C18C9" w:rsidR="00EB468D" w:rsidRDefault="00EB468D">
    <w:pPr>
      <w:pStyle w:val="En-tte"/>
    </w:pPr>
  </w:p>
  <w:p w14:paraId="7C796DF7" w14:textId="77777777" w:rsidR="00EB468D" w:rsidRDefault="00EB468D">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75pt;height:361.5pt" o:bullet="t">
        <v:imagedata r:id="rId1" o:title="Icone_CDG"/>
      </v:shape>
    </w:pict>
  </w:numPicBullet>
  <w:abstractNum w:abstractNumId="0" w15:restartNumberingAfterBreak="0">
    <w:nsid w:val="00962E66"/>
    <w:multiLevelType w:val="hybridMultilevel"/>
    <w:tmpl w:val="0F2AFBFE"/>
    <w:lvl w:ilvl="0" w:tplc="D6BA17E4">
      <w:numFmt w:val="bullet"/>
      <w:lvlText w:val="-"/>
      <w:lvlJc w:val="left"/>
      <w:pPr>
        <w:ind w:left="892" w:hanging="360"/>
      </w:pPr>
      <w:rPr>
        <w:rFonts w:ascii="Calibri" w:eastAsiaTheme="minorHAnsi" w:hAnsi="Calibri" w:cs="Calibri" w:hint="default"/>
      </w:rPr>
    </w:lvl>
    <w:lvl w:ilvl="1" w:tplc="040C0003" w:tentative="1">
      <w:start w:val="1"/>
      <w:numFmt w:val="bullet"/>
      <w:lvlText w:val="o"/>
      <w:lvlJc w:val="left"/>
      <w:pPr>
        <w:ind w:left="1612" w:hanging="360"/>
      </w:pPr>
      <w:rPr>
        <w:rFonts w:ascii="Courier New" w:hAnsi="Courier New" w:cs="Courier New" w:hint="default"/>
      </w:rPr>
    </w:lvl>
    <w:lvl w:ilvl="2" w:tplc="040C0005" w:tentative="1">
      <w:start w:val="1"/>
      <w:numFmt w:val="bullet"/>
      <w:lvlText w:val=""/>
      <w:lvlJc w:val="left"/>
      <w:pPr>
        <w:ind w:left="2332" w:hanging="360"/>
      </w:pPr>
      <w:rPr>
        <w:rFonts w:ascii="Wingdings" w:hAnsi="Wingdings" w:hint="default"/>
      </w:rPr>
    </w:lvl>
    <w:lvl w:ilvl="3" w:tplc="040C0001" w:tentative="1">
      <w:start w:val="1"/>
      <w:numFmt w:val="bullet"/>
      <w:lvlText w:val=""/>
      <w:lvlJc w:val="left"/>
      <w:pPr>
        <w:ind w:left="3052" w:hanging="360"/>
      </w:pPr>
      <w:rPr>
        <w:rFonts w:ascii="Symbol" w:hAnsi="Symbol" w:hint="default"/>
      </w:rPr>
    </w:lvl>
    <w:lvl w:ilvl="4" w:tplc="040C0003" w:tentative="1">
      <w:start w:val="1"/>
      <w:numFmt w:val="bullet"/>
      <w:lvlText w:val="o"/>
      <w:lvlJc w:val="left"/>
      <w:pPr>
        <w:ind w:left="3772" w:hanging="360"/>
      </w:pPr>
      <w:rPr>
        <w:rFonts w:ascii="Courier New" w:hAnsi="Courier New" w:cs="Courier New" w:hint="default"/>
      </w:rPr>
    </w:lvl>
    <w:lvl w:ilvl="5" w:tplc="040C0005" w:tentative="1">
      <w:start w:val="1"/>
      <w:numFmt w:val="bullet"/>
      <w:lvlText w:val=""/>
      <w:lvlJc w:val="left"/>
      <w:pPr>
        <w:ind w:left="4492" w:hanging="360"/>
      </w:pPr>
      <w:rPr>
        <w:rFonts w:ascii="Wingdings" w:hAnsi="Wingdings" w:hint="default"/>
      </w:rPr>
    </w:lvl>
    <w:lvl w:ilvl="6" w:tplc="040C0001" w:tentative="1">
      <w:start w:val="1"/>
      <w:numFmt w:val="bullet"/>
      <w:lvlText w:val=""/>
      <w:lvlJc w:val="left"/>
      <w:pPr>
        <w:ind w:left="5212" w:hanging="360"/>
      </w:pPr>
      <w:rPr>
        <w:rFonts w:ascii="Symbol" w:hAnsi="Symbol" w:hint="default"/>
      </w:rPr>
    </w:lvl>
    <w:lvl w:ilvl="7" w:tplc="040C0003" w:tentative="1">
      <w:start w:val="1"/>
      <w:numFmt w:val="bullet"/>
      <w:lvlText w:val="o"/>
      <w:lvlJc w:val="left"/>
      <w:pPr>
        <w:ind w:left="5932" w:hanging="360"/>
      </w:pPr>
      <w:rPr>
        <w:rFonts w:ascii="Courier New" w:hAnsi="Courier New" w:cs="Courier New" w:hint="default"/>
      </w:rPr>
    </w:lvl>
    <w:lvl w:ilvl="8" w:tplc="040C0005" w:tentative="1">
      <w:start w:val="1"/>
      <w:numFmt w:val="bullet"/>
      <w:lvlText w:val=""/>
      <w:lvlJc w:val="left"/>
      <w:pPr>
        <w:ind w:left="6652" w:hanging="360"/>
      </w:pPr>
      <w:rPr>
        <w:rFonts w:ascii="Wingdings" w:hAnsi="Wingdings" w:hint="default"/>
      </w:rPr>
    </w:lvl>
  </w:abstractNum>
  <w:abstractNum w:abstractNumId="1" w15:restartNumberingAfterBreak="0">
    <w:nsid w:val="01276E46"/>
    <w:multiLevelType w:val="hybridMultilevel"/>
    <w:tmpl w:val="A148D990"/>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 w15:restartNumberingAfterBreak="0">
    <w:nsid w:val="07421AF1"/>
    <w:multiLevelType w:val="hybridMultilevel"/>
    <w:tmpl w:val="71122984"/>
    <w:lvl w:ilvl="0" w:tplc="07522558">
      <w:start w:val="1"/>
      <w:numFmt w:val="bullet"/>
      <w:lvlText w:val="¬"/>
      <w:lvlJc w:val="left"/>
      <w:pPr>
        <w:ind w:left="720" w:hanging="360"/>
      </w:pPr>
      <w:rPr>
        <w:rFonts w:ascii="Courier New" w:hAnsi="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B909BD"/>
    <w:multiLevelType w:val="multilevel"/>
    <w:tmpl w:val="33F22670"/>
    <w:lvl w:ilvl="0">
      <w:start w:val="1"/>
      <w:numFmt w:val="bullet"/>
      <w:lvlText w:val="¬"/>
      <w:lvlJc w:val="left"/>
      <w:pPr>
        <w:tabs>
          <w:tab w:val="num" w:pos="720"/>
        </w:tabs>
        <w:ind w:left="720" w:hanging="360"/>
      </w:pPr>
      <w:rPr>
        <w:rFonts w:ascii="Courier New" w:hAnsi="Courier New" w:hint="default"/>
        <w:color w:val="F4951E"/>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C1089C"/>
    <w:multiLevelType w:val="hybridMultilevel"/>
    <w:tmpl w:val="F4E81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E2648CB"/>
    <w:multiLevelType w:val="hybridMultilevel"/>
    <w:tmpl w:val="2EF016E2"/>
    <w:lvl w:ilvl="0" w:tplc="3968AF98">
      <w:start w:val="1"/>
      <w:numFmt w:val="bullet"/>
      <w:lvlText w:val=""/>
      <w:lvlJc w:val="left"/>
      <w:pPr>
        <w:ind w:left="720" w:hanging="360"/>
      </w:pPr>
      <w:rPr>
        <w:rFonts w:ascii="Wingdings 3" w:hAnsi="Wingdings 3"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A05963"/>
    <w:multiLevelType w:val="hybridMultilevel"/>
    <w:tmpl w:val="FD1254E0"/>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7" w15:restartNumberingAfterBreak="0">
    <w:nsid w:val="2C197BF8"/>
    <w:multiLevelType w:val="hybridMultilevel"/>
    <w:tmpl w:val="8D8E1C9A"/>
    <w:lvl w:ilvl="0" w:tplc="EDA6A878">
      <w:numFmt w:val="bullet"/>
      <w:lvlText w:val=""/>
      <w:lvlJc w:val="left"/>
      <w:pPr>
        <w:ind w:left="644" w:hanging="360"/>
      </w:pPr>
      <w:rPr>
        <w:rFonts w:ascii="Symbol" w:eastAsiaTheme="minorHAnsi" w:hAnsi="Symbol" w:cstheme="minorBid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8" w15:restartNumberingAfterBreak="0">
    <w:nsid w:val="2E0C34D9"/>
    <w:multiLevelType w:val="hybridMultilevel"/>
    <w:tmpl w:val="65CCD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9" w15:restartNumberingAfterBreak="0">
    <w:nsid w:val="2F6611F3"/>
    <w:multiLevelType w:val="hybridMultilevel"/>
    <w:tmpl w:val="987072DE"/>
    <w:lvl w:ilvl="0" w:tplc="040C000D">
      <w:start w:val="1"/>
      <w:numFmt w:val="bullet"/>
      <w:lvlText w:val=""/>
      <w:lvlJc w:val="left"/>
      <w:pPr>
        <w:ind w:left="1004" w:hanging="360"/>
      </w:pPr>
      <w:rPr>
        <w:rFonts w:ascii="Wingdings" w:hAnsi="Wingdings"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0" w15:restartNumberingAfterBreak="0">
    <w:nsid w:val="30806654"/>
    <w:multiLevelType w:val="hybridMultilevel"/>
    <w:tmpl w:val="0406D666"/>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1" w15:restartNumberingAfterBreak="0">
    <w:nsid w:val="389D2702"/>
    <w:multiLevelType w:val="hybridMultilevel"/>
    <w:tmpl w:val="AB845164"/>
    <w:lvl w:ilvl="0" w:tplc="3426F3C0">
      <w:numFmt w:val="bullet"/>
      <w:lvlText w:val="•"/>
      <w:lvlJc w:val="left"/>
      <w:pPr>
        <w:ind w:left="720" w:hanging="360"/>
      </w:pPr>
      <w:rPr>
        <w:rFonts w:ascii="Tahoma" w:eastAsia="Calibri" w:hAnsi="Tahoma" w:cs="Tahoma" w:hint="default"/>
        <w:color w:val="44546A"/>
        <w:sz w:val="22"/>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2" w15:restartNumberingAfterBreak="0">
    <w:nsid w:val="38E264D7"/>
    <w:multiLevelType w:val="hybridMultilevel"/>
    <w:tmpl w:val="AAC25894"/>
    <w:lvl w:ilvl="0" w:tplc="BE1A867C">
      <w:numFmt w:val="bullet"/>
      <w:lvlText w:val="-"/>
      <w:lvlJc w:val="left"/>
      <w:pPr>
        <w:ind w:left="532" w:hanging="106"/>
      </w:pPr>
      <w:rPr>
        <w:rFonts w:ascii="Calibri" w:eastAsia="Calibri" w:hAnsi="Calibri" w:cs="Calibri" w:hint="default"/>
        <w:w w:val="99"/>
        <w:sz w:val="20"/>
        <w:szCs w:val="20"/>
        <w:lang w:val="fr-FR" w:eastAsia="en-US" w:bidi="ar-SA"/>
      </w:rPr>
    </w:lvl>
    <w:lvl w:ilvl="1" w:tplc="A380D904">
      <w:numFmt w:val="bullet"/>
      <w:lvlText w:val="•"/>
      <w:lvlJc w:val="left"/>
      <w:pPr>
        <w:ind w:left="1552" w:hanging="106"/>
      </w:pPr>
      <w:rPr>
        <w:rFonts w:hint="default"/>
        <w:lang w:val="fr-FR" w:eastAsia="en-US" w:bidi="ar-SA"/>
      </w:rPr>
    </w:lvl>
    <w:lvl w:ilvl="2" w:tplc="035AD7B0">
      <w:numFmt w:val="bullet"/>
      <w:lvlText w:val="•"/>
      <w:lvlJc w:val="left"/>
      <w:pPr>
        <w:ind w:left="2564" w:hanging="106"/>
      </w:pPr>
      <w:rPr>
        <w:rFonts w:hint="default"/>
        <w:lang w:val="fr-FR" w:eastAsia="en-US" w:bidi="ar-SA"/>
      </w:rPr>
    </w:lvl>
    <w:lvl w:ilvl="3" w:tplc="20222B5E">
      <w:numFmt w:val="bullet"/>
      <w:lvlText w:val="•"/>
      <w:lvlJc w:val="left"/>
      <w:pPr>
        <w:ind w:left="3576" w:hanging="106"/>
      </w:pPr>
      <w:rPr>
        <w:rFonts w:hint="default"/>
        <w:lang w:val="fr-FR" w:eastAsia="en-US" w:bidi="ar-SA"/>
      </w:rPr>
    </w:lvl>
    <w:lvl w:ilvl="4" w:tplc="28F46C9A">
      <w:numFmt w:val="bullet"/>
      <w:lvlText w:val="•"/>
      <w:lvlJc w:val="left"/>
      <w:pPr>
        <w:ind w:left="4588" w:hanging="106"/>
      </w:pPr>
      <w:rPr>
        <w:rFonts w:hint="default"/>
        <w:lang w:val="fr-FR" w:eastAsia="en-US" w:bidi="ar-SA"/>
      </w:rPr>
    </w:lvl>
    <w:lvl w:ilvl="5" w:tplc="F1D41C7E">
      <w:numFmt w:val="bullet"/>
      <w:lvlText w:val="•"/>
      <w:lvlJc w:val="left"/>
      <w:pPr>
        <w:ind w:left="5600" w:hanging="106"/>
      </w:pPr>
      <w:rPr>
        <w:rFonts w:hint="default"/>
        <w:lang w:val="fr-FR" w:eastAsia="en-US" w:bidi="ar-SA"/>
      </w:rPr>
    </w:lvl>
    <w:lvl w:ilvl="6" w:tplc="6F80F356">
      <w:numFmt w:val="bullet"/>
      <w:lvlText w:val="•"/>
      <w:lvlJc w:val="left"/>
      <w:pPr>
        <w:ind w:left="6612" w:hanging="106"/>
      </w:pPr>
      <w:rPr>
        <w:rFonts w:hint="default"/>
        <w:lang w:val="fr-FR" w:eastAsia="en-US" w:bidi="ar-SA"/>
      </w:rPr>
    </w:lvl>
    <w:lvl w:ilvl="7" w:tplc="B1C0A4A0">
      <w:numFmt w:val="bullet"/>
      <w:lvlText w:val="•"/>
      <w:lvlJc w:val="left"/>
      <w:pPr>
        <w:ind w:left="7624" w:hanging="106"/>
      </w:pPr>
      <w:rPr>
        <w:rFonts w:hint="default"/>
        <w:lang w:val="fr-FR" w:eastAsia="en-US" w:bidi="ar-SA"/>
      </w:rPr>
    </w:lvl>
    <w:lvl w:ilvl="8" w:tplc="1E8E7BC4">
      <w:numFmt w:val="bullet"/>
      <w:lvlText w:val="•"/>
      <w:lvlJc w:val="left"/>
      <w:pPr>
        <w:ind w:left="8636" w:hanging="106"/>
      </w:pPr>
      <w:rPr>
        <w:rFonts w:hint="default"/>
        <w:lang w:val="fr-FR" w:eastAsia="en-US" w:bidi="ar-SA"/>
      </w:rPr>
    </w:lvl>
  </w:abstractNum>
  <w:abstractNum w:abstractNumId="13" w15:restartNumberingAfterBreak="0">
    <w:nsid w:val="38FA03A7"/>
    <w:multiLevelType w:val="hybridMultilevel"/>
    <w:tmpl w:val="A464280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4" w15:restartNumberingAfterBreak="0">
    <w:nsid w:val="3B7A05CA"/>
    <w:multiLevelType w:val="hybridMultilevel"/>
    <w:tmpl w:val="F0E07CF8"/>
    <w:lvl w:ilvl="0" w:tplc="FC2E015E">
      <w:numFmt w:val="bullet"/>
      <w:lvlText w:val="-"/>
      <w:lvlJc w:val="left"/>
      <w:rPr>
        <w:rFonts w:ascii="Tahoma" w:eastAsia="Times New Roman" w:hAnsi="Tahoma" w:cs="Tahoma" w:hint="default"/>
        <w:color w:val="2F5496"/>
      </w:rPr>
    </w:lvl>
    <w:lvl w:ilvl="1" w:tplc="040C0003">
      <w:start w:val="1"/>
      <w:numFmt w:val="bullet"/>
      <w:lvlText w:val="o"/>
      <w:lvlJc w:val="left"/>
      <w:pPr>
        <w:ind w:left="1363" w:hanging="360"/>
      </w:pPr>
      <w:rPr>
        <w:rFonts w:ascii="Courier New" w:hAnsi="Courier New" w:cs="Courier New" w:hint="default"/>
      </w:rPr>
    </w:lvl>
    <w:lvl w:ilvl="2" w:tplc="040C0005">
      <w:start w:val="1"/>
      <w:numFmt w:val="bullet"/>
      <w:lvlText w:val=""/>
      <w:lvlJc w:val="left"/>
      <w:pPr>
        <w:ind w:left="2083" w:hanging="360"/>
      </w:pPr>
      <w:rPr>
        <w:rFonts w:ascii="Wingdings" w:hAnsi="Wingdings" w:hint="default"/>
      </w:rPr>
    </w:lvl>
    <w:lvl w:ilvl="3" w:tplc="040C0001">
      <w:start w:val="1"/>
      <w:numFmt w:val="bullet"/>
      <w:lvlText w:val=""/>
      <w:lvlJc w:val="left"/>
      <w:pPr>
        <w:ind w:left="2803" w:hanging="360"/>
      </w:pPr>
      <w:rPr>
        <w:rFonts w:ascii="Symbol" w:hAnsi="Symbol" w:hint="default"/>
      </w:rPr>
    </w:lvl>
    <w:lvl w:ilvl="4" w:tplc="040C0003">
      <w:start w:val="1"/>
      <w:numFmt w:val="bullet"/>
      <w:lvlText w:val="o"/>
      <w:lvlJc w:val="left"/>
      <w:pPr>
        <w:ind w:left="3523" w:hanging="360"/>
      </w:pPr>
      <w:rPr>
        <w:rFonts w:ascii="Courier New" w:hAnsi="Courier New" w:cs="Courier New" w:hint="default"/>
      </w:rPr>
    </w:lvl>
    <w:lvl w:ilvl="5" w:tplc="040C0005">
      <w:start w:val="1"/>
      <w:numFmt w:val="bullet"/>
      <w:lvlText w:val=""/>
      <w:lvlJc w:val="left"/>
      <w:pPr>
        <w:ind w:left="4243" w:hanging="360"/>
      </w:pPr>
      <w:rPr>
        <w:rFonts w:ascii="Wingdings" w:hAnsi="Wingdings" w:hint="default"/>
      </w:rPr>
    </w:lvl>
    <w:lvl w:ilvl="6" w:tplc="040C0001">
      <w:start w:val="1"/>
      <w:numFmt w:val="bullet"/>
      <w:lvlText w:val=""/>
      <w:lvlJc w:val="left"/>
      <w:pPr>
        <w:ind w:left="4963" w:hanging="360"/>
      </w:pPr>
      <w:rPr>
        <w:rFonts w:ascii="Symbol" w:hAnsi="Symbol" w:hint="default"/>
      </w:rPr>
    </w:lvl>
    <w:lvl w:ilvl="7" w:tplc="040C0003">
      <w:start w:val="1"/>
      <w:numFmt w:val="bullet"/>
      <w:lvlText w:val="o"/>
      <w:lvlJc w:val="left"/>
      <w:pPr>
        <w:ind w:left="5683" w:hanging="360"/>
      </w:pPr>
      <w:rPr>
        <w:rFonts w:ascii="Courier New" w:hAnsi="Courier New" w:cs="Courier New" w:hint="default"/>
      </w:rPr>
    </w:lvl>
    <w:lvl w:ilvl="8" w:tplc="040C0005">
      <w:start w:val="1"/>
      <w:numFmt w:val="bullet"/>
      <w:lvlText w:val=""/>
      <w:lvlJc w:val="left"/>
      <w:pPr>
        <w:ind w:left="6403" w:hanging="360"/>
      </w:pPr>
      <w:rPr>
        <w:rFonts w:ascii="Wingdings" w:hAnsi="Wingdings" w:hint="default"/>
      </w:rPr>
    </w:lvl>
  </w:abstractNum>
  <w:abstractNum w:abstractNumId="15" w15:restartNumberingAfterBreak="0">
    <w:nsid w:val="3F3E7400"/>
    <w:multiLevelType w:val="hybridMultilevel"/>
    <w:tmpl w:val="FEB6582C"/>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6" w15:restartNumberingAfterBreak="0">
    <w:nsid w:val="44C15FA5"/>
    <w:multiLevelType w:val="hybridMultilevel"/>
    <w:tmpl w:val="784A534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5E11BCC"/>
    <w:multiLevelType w:val="hybridMultilevel"/>
    <w:tmpl w:val="7A4AE7F0"/>
    <w:lvl w:ilvl="0" w:tplc="2062D8EC">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8" w15:restartNumberingAfterBreak="0">
    <w:nsid w:val="465159A9"/>
    <w:multiLevelType w:val="hybridMultilevel"/>
    <w:tmpl w:val="E644550A"/>
    <w:lvl w:ilvl="0" w:tplc="971EC27A">
      <w:start w:val="1"/>
      <w:numFmt w:val="bullet"/>
      <w:lvlText w:val=""/>
      <w:lvlPicBulletId w:val="0"/>
      <w:lvlJc w:val="left"/>
      <w:pPr>
        <w:ind w:left="1423"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8192FED"/>
    <w:multiLevelType w:val="hybridMultilevel"/>
    <w:tmpl w:val="B0D444E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B51361E"/>
    <w:multiLevelType w:val="hybridMultilevel"/>
    <w:tmpl w:val="AE8A556E"/>
    <w:lvl w:ilvl="0" w:tplc="BEF8AC44">
      <w:start w:val="1"/>
      <w:numFmt w:val="bullet"/>
      <w:lvlText w:val="¬"/>
      <w:lvlJc w:val="left"/>
      <w:pPr>
        <w:ind w:left="720" w:hanging="360"/>
      </w:pPr>
      <w:rPr>
        <w:rFonts w:ascii="Courier New" w:hAnsi="Courier New" w:hint="default"/>
        <w:color w:val="F4951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B750D0A"/>
    <w:multiLevelType w:val="hybridMultilevel"/>
    <w:tmpl w:val="C0E0E684"/>
    <w:lvl w:ilvl="0" w:tplc="BEF8AC44">
      <w:start w:val="1"/>
      <w:numFmt w:val="bullet"/>
      <w:lvlText w:val="¬"/>
      <w:lvlJc w:val="left"/>
      <w:pPr>
        <w:ind w:left="720" w:hanging="360"/>
      </w:pPr>
      <w:rPr>
        <w:rFonts w:ascii="Courier New" w:hAnsi="Courier New" w:hint="default"/>
        <w:color w:val="F4951E"/>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C494280"/>
    <w:multiLevelType w:val="hybridMultilevel"/>
    <w:tmpl w:val="A7AE3FE0"/>
    <w:lvl w:ilvl="0" w:tplc="128CE38A">
      <w:start w:val="1"/>
      <w:numFmt w:val="bullet"/>
      <w:lvlText w:val="&gt;"/>
      <w:lvlJc w:val="left"/>
      <w:pPr>
        <w:ind w:left="1495" w:hanging="360"/>
      </w:pPr>
      <w:rPr>
        <w:rFonts w:ascii="Courier New" w:hAnsi="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23" w15:restartNumberingAfterBreak="0">
    <w:nsid w:val="4D5B5B9F"/>
    <w:multiLevelType w:val="hybridMultilevel"/>
    <w:tmpl w:val="807EF806"/>
    <w:lvl w:ilvl="0" w:tplc="FFFFFFFF">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4" w15:restartNumberingAfterBreak="0">
    <w:nsid w:val="4F930780"/>
    <w:multiLevelType w:val="hybridMultilevel"/>
    <w:tmpl w:val="F06AB66E"/>
    <w:lvl w:ilvl="0" w:tplc="BEF8AC44">
      <w:start w:val="1"/>
      <w:numFmt w:val="bullet"/>
      <w:lvlText w:val="¬"/>
      <w:lvlJc w:val="left"/>
      <w:pPr>
        <w:ind w:left="1004" w:hanging="360"/>
      </w:pPr>
      <w:rPr>
        <w:rFonts w:ascii="Courier New" w:hAnsi="Courier New" w:hint="default"/>
        <w:color w:val="F4951E"/>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25" w15:restartNumberingAfterBreak="0">
    <w:nsid w:val="4F955308"/>
    <w:multiLevelType w:val="multilevel"/>
    <w:tmpl w:val="3B549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0FB62CF"/>
    <w:multiLevelType w:val="hybridMultilevel"/>
    <w:tmpl w:val="E7E85446"/>
    <w:lvl w:ilvl="0" w:tplc="BEF8AC44">
      <w:start w:val="1"/>
      <w:numFmt w:val="bullet"/>
      <w:lvlText w:val="¬"/>
      <w:lvlJc w:val="left"/>
      <w:pPr>
        <w:ind w:left="1713" w:hanging="360"/>
      </w:pPr>
      <w:rPr>
        <w:rFonts w:ascii="Courier New" w:hAnsi="Courier New" w:hint="default"/>
        <w:color w:val="F4951E"/>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27" w15:restartNumberingAfterBreak="0">
    <w:nsid w:val="529D2264"/>
    <w:multiLevelType w:val="multilevel"/>
    <w:tmpl w:val="27206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4D7037C"/>
    <w:multiLevelType w:val="hybridMultilevel"/>
    <w:tmpl w:val="F5460B90"/>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6F66065"/>
    <w:multiLevelType w:val="hybridMultilevel"/>
    <w:tmpl w:val="EFF40878"/>
    <w:lvl w:ilvl="0" w:tplc="BEF8AC44">
      <w:start w:val="1"/>
      <w:numFmt w:val="bullet"/>
      <w:lvlText w:val="¬"/>
      <w:lvlJc w:val="left"/>
      <w:pPr>
        <w:ind w:left="1495" w:hanging="360"/>
      </w:pPr>
      <w:rPr>
        <w:rFonts w:ascii="Courier New" w:hAnsi="Courier New" w:hint="default"/>
        <w:color w:val="F4951E"/>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30" w15:restartNumberingAfterBreak="0">
    <w:nsid w:val="58876BB2"/>
    <w:multiLevelType w:val="hybridMultilevel"/>
    <w:tmpl w:val="2A6CFEFC"/>
    <w:lvl w:ilvl="0" w:tplc="7946F540">
      <w:numFmt w:val="bullet"/>
      <w:lvlText w:val="-"/>
      <w:lvlJc w:val="left"/>
      <w:pPr>
        <w:ind w:left="644" w:hanging="360"/>
      </w:pPr>
      <w:rPr>
        <w:rFonts w:ascii="Calibri" w:eastAsia="Calibri" w:hAnsi="Calibri" w:cs="Calibri"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31" w15:restartNumberingAfterBreak="0">
    <w:nsid w:val="5C225BB3"/>
    <w:multiLevelType w:val="hybridMultilevel"/>
    <w:tmpl w:val="6C768074"/>
    <w:lvl w:ilvl="0" w:tplc="542694A8">
      <w:start w:val="1"/>
      <w:numFmt w:val="bullet"/>
      <w:lvlText w:val=""/>
      <w:lvlJc w:val="left"/>
      <w:pPr>
        <w:ind w:left="720" w:hanging="360"/>
      </w:pPr>
      <w:rPr>
        <w:rFonts w:ascii="Wingdings" w:hAnsi="Wingdings"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F0B7EE7"/>
    <w:multiLevelType w:val="hybridMultilevel"/>
    <w:tmpl w:val="32A43654"/>
    <w:lvl w:ilvl="0" w:tplc="BEF8AC44">
      <w:start w:val="1"/>
      <w:numFmt w:val="bullet"/>
      <w:lvlText w:val="¬"/>
      <w:lvlJc w:val="left"/>
      <w:pPr>
        <w:ind w:left="64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33" w15:restartNumberingAfterBreak="0">
    <w:nsid w:val="5F743072"/>
    <w:multiLevelType w:val="hybridMultilevel"/>
    <w:tmpl w:val="67A6E2F4"/>
    <w:lvl w:ilvl="0" w:tplc="BEF8AC44">
      <w:start w:val="1"/>
      <w:numFmt w:val="bullet"/>
      <w:lvlText w:val="¬"/>
      <w:lvlJc w:val="left"/>
      <w:pPr>
        <w:ind w:left="1004" w:hanging="360"/>
      </w:pPr>
      <w:rPr>
        <w:rFonts w:ascii="Courier New" w:hAnsi="Courier New" w:hint="default"/>
        <w:color w:val="F4951E"/>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4" w15:restartNumberingAfterBreak="0">
    <w:nsid w:val="5FC97EB9"/>
    <w:multiLevelType w:val="hybridMultilevel"/>
    <w:tmpl w:val="2E76C88E"/>
    <w:lvl w:ilvl="0" w:tplc="FFFFFFFF">
      <w:start w:val="1"/>
      <w:numFmt w:val="bullet"/>
      <w:lvlText w:val="¬"/>
      <w:lvlJc w:val="left"/>
      <w:pPr>
        <w:ind w:left="1004" w:hanging="360"/>
      </w:pPr>
      <w:rPr>
        <w:rFonts w:ascii="Courier New" w:hAnsi="Courier New" w:hint="default"/>
        <w:color w:val="F4951E"/>
      </w:rPr>
    </w:lvl>
    <w:lvl w:ilvl="1" w:tplc="BEF8AC44">
      <w:start w:val="1"/>
      <w:numFmt w:val="bullet"/>
      <w:lvlText w:val="¬"/>
      <w:lvlJc w:val="left"/>
      <w:pPr>
        <w:ind w:left="1004" w:hanging="360"/>
      </w:pPr>
      <w:rPr>
        <w:rFonts w:ascii="Courier New" w:hAnsi="Courier New" w:hint="default"/>
        <w:color w:val="F4951E"/>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5" w15:restartNumberingAfterBreak="0">
    <w:nsid w:val="615A0A8A"/>
    <w:multiLevelType w:val="hybridMultilevel"/>
    <w:tmpl w:val="DFAED06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7213C7D"/>
    <w:multiLevelType w:val="hybridMultilevel"/>
    <w:tmpl w:val="90408142"/>
    <w:lvl w:ilvl="0" w:tplc="A9EAE224">
      <w:start w:val="1"/>
      <w:numFmt w:val="bullet"/>
      <w:lvlText w:val=""/>
      <w:lvlJc w:val="left"/>
      <w:pPr>
        <w:ind w:left="720" w:hanging="360"/>
      </w:pPr>
      <w:rPr>
        <w:rFonts w:ascii="Wingdings 2" w:hAnsi="Wingdings 2" w:hint="default"/>
        <w:color w:val="FFDA1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0CB5A2D"/>
    <w:multiLevelType w:val="hybridMultilevel"/>
    <w:tmpl w:val="C3D2FB16"/>
    <w:lvl w:ilvl="0" w:tplc="F51E4B00">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19C48B7"/>
    <w:multiLevelType w:val="hybridMultilevel"/>
    <w:tmpl w:val="B94E648E"/>
    <w:lvl w:ilvl="0" w:tplc="040C0003">
      <w:start w:val="1"/>
      <w:numFmt w:val="bullet"/>
      <w:lvlText w:val="o"/>
      <w:lvlJc w:val="left"/>
      <w:pPr>
        <w:ind w:left="502" w:hanging="360"/>
      </w:pPr>
      <w:rPr>
        <w:rFonts w:ascii="Courier New" w:hAnsi="Courier New" w:cs="Courier New" w:hint="default"/>
      </w:rPr>
    </w:lvl>
    <w:lvl w:ilvl="1" w:tplc="040C0003">
      <w:start w:val="1"/>
      <w:numFmt w:val="bullet"/>
      <w:lvlText w:val="o"/>
      <w:lvlJc w:val="left"/>
      <w:pPr>
        <w:ind w:left="1222" w:hanging="360"/>
      </w:pPr>
      <w:rPr>
        <w:rFonts w:ascii="Courier New" w:hAnsi="Courier New" w:cs="Courier New" w:hint="default"/>
      </w:rPr>
    </w:lvl>
    <w:lvl w:ilvl="2" w:tplc="040C0005">
      <w:start w:val="1"/>
      <w:numFmt w:val="bullet"/>
      <w:lvlText w:val=""/>
      <w:lvlJc w:val="left"/>
      <w:pPr>
        <w:ind w:left="1942" w:hanging="360"/>
      </w:pPr>
      <w:rPr>
        <w:rFonts w:ascii="Wingdings" w:hAnsi="Wingdings" w:hint="default"/>
      </w:rPr>
    </w:lvl>
    <w:lvl w:ilvl="3" w:tplc="040C0001">
      <w:start w:val="1"/>
      <w:numFmt w:val="bullet"/>
      <w:lvlText w:val=""/>
      <w:lvlJc w:val="left"/>
      <w:pPr>
        <w:ind w:left="2662" w:hanging="360"/>
      </w:pPr>
      <w:rPr>
        <w:rFonts w:ascii="Symbol" w:hAnsi="Symbol" w:hint="default"/>
      </w:rPr>
    </w:lvl>
    <w:lvl w:ilvl="4" w:tplc="040C0003">
      <w:start w:val="1"/>
      <w:numFmt w:val="bullet"/>
      <w:lvlText w:val="o"/>
      <w:lvlJc w:val="left"/>
      <w:pPr>
        <w:ind w:left="3382" w:hanging="360"/>
      </w:pPr>
      <w:rPr>
        <w:rFonts w:ascii="Courier New" w:hAnsi="Courier New" w:cs="Courier New" w:hint="default"/>
      </w:rPr>
    </w:lvl>
    <w:lvl w:ilvl="5" w:tplc="040C0005">
      <w:start w:val="1"/>
      <w:numFmt w:val="bullet"/>
      <w:lvlText w:val=""/>
      <w:lvlJc w:val="left"/>
      <w:pPr>
        <w:ind w:left="4102" w:hanging="360"/>
      </w:pPr>
      <w:rPr>
        <w:rFonts w:ascii="Wingdings" w:hAnsi="Wingdings" w:hint="default"/>
      </w:rPr>
    </w:lvl>
    <w:lvl w:ilvl="6" w:tplc="040C0001">
      <w:start w:val="1"/>
      <w:numFmt w:val="bullet"/>
      <w:lvlText w:val=""/>
      <w:lvlJc w:val="left"/>
      <w:pPr>
        <w:ind w:left="4822" w:hanging="360"/>
      </w:pPr>
      <w:rPr>
        <w:rFonts w:ascii="Symbol" w:hAnsi="Symbol" w:hint="default"/>
      </w:rPr>
    </w:lvl>
    <w:lvl w:ilvl="7" w:tplc="040C0003">
      <w:start w:val="1"/>
      <w:numFmt w:val="bullet"/>
      <w:lvlText w:val="o"/>
      <w:lvlJc w:val="left"/>
      <w:pPr>
        <w:ind w:left="5542" w:hanging="360"/>
      </w:pPr>
      <w:rPr>
        <w:rFonts w:ascii="Courier New" w:hAnsi="Courier New" w:cs="Courier New" w:hint="default"/>
      </w:rPr>
    </w:lvl>
    <w:lvl w:ilvl="8" w:tplc="040C0005">
      <w:start w:val="1"/>
      <w:numFmt w:val="bullet"/>
      <w:lvlText w:val=""/>
      <w:lvlJc w:val="left"/>
      <w:pPr>
        <w:ind w:left="6262" w:hanging="360"/>
      </w:pPr>
      <w:rPr>
        <w:rFonts w:ascii="Wingdings" w:hAnsi="Wingdings" w:hint="default"/>
      </w:rPr>
    </w:lvl>
  </w:abstractNum>
  <w:abstractNum w:abstractNumId="39" w15:restartNumberingAfterBreak="0">
    <w:nsid w:val="78A4037C"/>
    <w:multiLevelType w:val="hybridMultilevel"/>
    <w:tmpl w:val="A9BC412A"/>
    <w:lvl w:ilvl="0" w:tplc="BEF8AC44">
      <w:start w:val="1"/>
      <w:numFmt w:val="bullet"/>
      <w:lvlText w:val="¬"/>
      <w:lvlJc w:val="left"/>
      <w:pPr>
        <w:ind w:left="1364" w:hanging="360"/>
      </w:pPr>
      <w:rPr>
        <w:rFonts w:ascii="Courier New" w:hAnsi="Courier New" w:hint="default"/>
        <w:color w:val="F4951E"/>
      </w:rPr>
    </w:lvl>
    <w:lvl w:ilvl="1" w:tplc="040C0003" w:tentative="1">
      <w:start w:val="1"/>
      <w:numFmt w:val="bullet"/>
      <w:lvlText w:val="o"/>
      <w:lvlJc w:val="left"/>
      <w:pPr>
        <w:ind w:left="2084" w:hanging="360"/>
      </w:pPr>
      <w:rPr>
        <w:rFonts w:ascii="Courier New" w:hAnsi="Courier New" w:cs="Courier New" w:hint="default"/>
      </w:rPr>
    </w:lvl>
    <w:lvl w:ilvl="2" w:tplc="040C0005" w:tentative="1">
      <w:start w:val="1"/>
      <w:numFmt w:val="bullet"/>
      <w:lvlText w:val=""/>
      <w:lvlJc w:val="left"/>
      <w:pPr>
        <w:ind w:left="2804" w:hanging="360"/>
      </w:pPr>
      <w:rPr>
        <w:rFonts w:ascii="Wingdings" w:hAnsi="Wingdings" w:hint="default"/>
      </w:rPr>
    </w:lvl>
    <w:lvl w:ilvl="3" w:tplc="040C0001" w:tentative="1">
      <w:start w:val="1"/>
      <w:numFmt w:val="bullet"/>
      <w:lvlText w:val=""/>
      <w:lvlJc w:val="left"/>
      <w:pPr>
        <w:ind w:left="3524" w:hanging="360"/>
      </w:pPr>
      <w:rPr>
        <w:rFonts w:ascii="Symbol" w:hAnsi="Symbol" w:hint="default"/>
      </w:rPr>
    </w:lvl>
    <w:lvl w:ilvl="4" w:tplc="040C0003" w:tentative="1">
      <w:start w:val="1"/>
      <w:numFmt w:val="bullet"/>
      <w:lvlText w:val="o"/>
      <w:lvlJc w:val="left"/>
      <w:pPr>
        <w:ind w:left="4244" w:hanging="360"/>
      </w:pPr>
      <w:rPr>
        <w:rFonts w:ascii="Courier New" w:hAnsi="Courier New" w:cs="Courier New" w:hint="default"/>
      </w:rPr>
    </w:lvl>
    <w:lvl w:ilvl="5" w:tplc="040C0005" w:tentative="1">
      <w:start w:val="1"/>
      <w:numFmt w:val="bullet"/>
      <w:lvlText w:val=""/>
      <w:lvlJc w:val="left"/>
      <w:pPr>
        <w:ind w:left="4964" w:hanging="360"/>
      </w:pPr>
      <w:rPr>
        <w:rFonts w:ascii="Wingdings" w:hAnsi="Wingdings" w:hint="default"/>
      </w:rPr>
    </w:lvl>
    <w:lvl w:ilvl="6" w:tplc="040C0001" w:tentative="1">
      <w:start w:val="1"/>
      <w:numFmt w:val="bullet"/>
      <w:lvlText w:val=""/>
      <w:lvlJc w:val="left"/>
      <w:pPr>
        <w:ind w:left="5684" w:hanging="360"/>
      </w:pPr>
      <w:rPr>
        <w:rFonts w:ascii="Symbol" w:hAnsi="Symbol" w:hint="default"/>
      </w:rPr>
    </w:lvl>
    <w:lvl w:ilvl="7" w:tplc="040C0003" w:tentative="1">
      <w:start w:val="1"/>
      <w:numFmt w:val="bullet"/>
      <w:lvlText w:val="o"/>
      <w:lvlJc w:val="left"/>
      <w:pPr>
        <w:ind w:left="6404" w:hanging="360"/>
      </w:pPr>
      <w:rPr>
        <w:rFonts w:ascii="Courier New" w:hAnsi="Courier New" w:cs="Courier New" w:hint="default"/>
      </w:rPr>
    </w:lvl>
    <w:lvl w:ilvl="8" w:tplc="040C0005" w:tentative="1">
      <w:start w:val="1"/>
      <w:numFmt w:val="bullet"/>
      <w:lvlText w:val=""/>
      <w:lvlJc w:val="left"/>
      <w:pPr>
        <w:ind w:left="7124" w:hanging="360"/>
      </w:pPr>
      <w:rPr>
        <w:rFonts w:ascii="Wingdings" w:hAnsi="Wingdings" w:hint="default"/>
      </w:rPr>
    </w:lvl>
  </w:abstractNum>
  <w:abstractNum w:abstractNumId="40" w15:restartNumberingAfterBreak="0">
    <w:nsid w:val="7FFB067D"/>
    <w:multiLevelType w:val="hybridMultilevel"/>
    <w:tmpl w:val="9942F054"/>
    <w:lvl w:ilvl="0" w:tplc="040C0003">
      <w:start w:val="1"/>
      <w:numFmt w:val="bullet"/>
      <w:lvlText w:val="o"/>
      <w:lvlJc w:val="left"/>
      <w:pPr>
        <w:ind w:left="1495" w:hanging="360"/>
      </w:pPr>
      <w:rPr>
        <w:rFonts w:ascii="Courier New" w:hAnsi="Courier New" w:cs="Courier New"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num w:numId="1" w16cid:durableId="1303317160">
    <w:abstractNumId w:val="35"/>
  </w:num>
  <w:num w:numId="2" w16cid:durableId="1395546049">
    <w:abstractNumId w:val="18"/>
  </w:num>
  <w:num w:numId="3" w16cid:durableId="1260404714">
    <w:abstractNumId w:val="6"/>
  </w:num>
  <w:num w:numId="4" w16cid:durableId="1651904270">
    <w:abstractNumId w:val="9"/>
  </w:num>
  <w:num w:numId="5" w16cid:durableId="1341197562">
    <w:abstractNumId w:val="28"/>
  </w:num>
  <w:num w:numId="6" w16cid:durableId="161698899">
    <w:abstractNumId w:val="40"/>
  </w:num>
  <w:num w:numId="7" w16cid:durableId="1786537435">
    <w:abstractNumId w:val="22"/>
  </w:num>
  <w:num w:numId="8" w16cid:durableId="984119161">
    <w:abstractNumId w:val="29"/>
  </w:num>
  <w:num w:numId="9" w16cid:durableId="1787118705">
    <w:abstractNumId w:val="39"/>
  </w:num>
  <w:num w:numId="10" w16cid:durableId="1337152786">
    <w:abstractNumId w:val="26"/>
  </w:num>
  <w:num w:numId="11" w16cid:durableId="1432310731">
    <w:abstractNumId w:val="24"/>
  </w:num>
  <w:num w:numId="12" w16cid:durableId="2085030997">
    <w:abstractNumId w:val="15"/>
  </w:num>
  <w:num w:numId="13" w16cid:durableId="454640481">
    <w:abstractNumId w:val="17"/>
  </w:num>
  <w:num w:numId="14" w16cid:durableId="988094122">
    <w:abstractNumId w:val="32"/>
  </w:num>
  <w:num w:numId="15" w16cid:durableId="1632787256">
    <w:abstractNumId w:val="20"/>
  </w:num>
  <w:num w:numId="16" w16cid:durableId="1569219465">
    <w:abstractNumId w:val="13"/>
  </w:num>
  <w:num w:numId="17" w16cid:durableId="2044014591">
    <w:abstractNumId w:val="7"/>
  </w:num>
  <w:num w:numId="18" w16cid:durableId="1587301722">
    <w:abstractNumId w:val="10"/>
  </w:num>
  <w:num w:numId="19" w16cid:durableId="827474646">
    <w:abstractNumId w:val="33"/>
  </w:num>
  <w:num w:numId="20" w16cid:durableId="1604000042">
    <w:abstractNumId w:val="34"/>
  </w:num>
  <w:num w:numId="21" w16cid:durableId="357657821">
    <w:abstractNumId w:val="25"/>
  </w:num>
  <w:num w:numId="22" w16cid:durableId="1463114221">
    <w:abstractNumId w:val="3"/>
  </w:num>
  <w:num w:numId="23" w16cid:durableId="1860503625">
    <w:abstractNumId w:val="1"/>
  </w:num>
  <w:num w:numId="24" w16cid:durableId="868375118">
    <w:abstractNumId w:val="27"/>
  </w:num>
  <w:num w:numId="25" w16cid:durableId="1020661577">
    <w:abstractNumId w:val="2"/>
  </w:num>
  <w:num w:numId="26" w16cid:durableId="508251105">
    <w:abstractNumId w:val="21"/>
  </w:num>
  <w:num w:numId="27" w16cid:durableId="642076675">
    <w:abstractNumId w:val="23"/>
  </w:num>
  <w:num w:numId="28" w16cid:durableId="1190024737">
    <w:abstractNumId w:val="12"/>
  </w:num>
  <w:num w:numId="29" w16cid:durableId="1777746393">
    <w:abstractNumId w:val="0"/>
  </w:num>
  <w:num w:numId="30" w16cid:durableId="569392392">
    <w:abstractNumId w:val="4"/>
  </w:num>
  <w:num w:numId="31" w16cid:durableId="645159389">
    <w:abstractNumId w:val="16"/>
  </w:num>
  <w:num w:numId="32" w16cid:durableId="1403211248">
    <w:abstractNumId w:val="30"/>
  </w:num>
  <w:num w:numId="33" w16cid:durableId="1865049938">
    <w:abstractNumId w:val="37"/>
  </w:num>
  <w:num w:numId="34" w16cid:durableId="1279486509">
    <w:abstractNumId w:val="36"/>
  </w:num>
  <w:num w:numId="35" w16cid:durableId="475338458">
    <w:abstractNumId w:val="11"/>
  </w:num>
  <w:num w:numId="36" w16cid:durableId="1667174745">
    <w:abstractNumId w:val="8"/>
  </w:num>
  <w:num w:numId="37" w16cid:durableId="702825025">
    <w:abstractNumId w:val="11"/>
  </w:num>
  <w:num w:numId="38" w16cid:durableId="1834221952">
    <w:abstractNumId w:val="8"/>
  </w:num>
  <w:num w:numId="39" w16cid:durableId="1288512289">
    <w:abstractNumId w:val="14"/>
  </w:num>
  <w:num w:numId="40" w16cid:durableId="1363440824">
    <w:abstractNumId w:val="38"/>
  </w:num>
  <w:num w:numId="41" w16cid:durableId="1561358486">
    <w:abstractNumId w:val="19"/>
  </w:num>
  <w:num w:numId="42" w16cid:durableId="366685435">
    <w:abstractNumId w:val="31"/>
  </w:num>
  <w:num w:numId="43" w16cid:durableId="17873089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6A1"/>
    <w:rsid w:val="0001544D"/>
    <w:rsid w:val="00074F23"/>
    <w:rsid w:val="00084398"/>
    <w:rsid w:val="00090728"/>
    <w:rsid w:val="00091885"/>
    <w:rsid w:val="00097D01"/>
    <w:rsid w:val="000D0DA3"/>
    <w:rsid w:val="000D1F50"/>
    <w:rsid w:val="000D1F85"/>
    <w:rsid w:val="001012C5"/>
    <w:rsid w:val="0011319F"/>
    <w:rsid w:val="00161CBD"/>
    <w:rsid w:val="00183D80"/>
    <w:rsid w:val="00195434"/>
    <w:rsid w:val="001A123D"/>
    <w:rsid w:val="001B3097"/>
    <w:rsid w:val="002120A1"/>
    <w:rsid w:val="00261B22"/>
    <w:rsid w:val="00261E3E"/>
    <w:rsid w:val="0027004F"/>
    <w:rsid w:val="002B0220"/>
    <w:rsid w:val="002E1D56"/>
    <w:rsid w:val="00322F15"/>
    <w:rsid w:val="003A45E3"/>
    <w:rsid w:val="003A58AA"/>
    <w:rsid w:val="003C728E"/>
    <w:rsid w:val="00400EED"/>
    <w:rsid w:val="00404FA6"/>
    <w:rsid w:val="00412F5A"/>
    <w:rsid w:val="0045044B"/>
    <w:rsid w:val="00464553"/>
    <w:rsid w:val="0048103D"/>
    <w:rsid w:val="00486CA5"/>
    <w:rsid w:val="00501FEA"/>
    <w:rsid w:val="00541E3B"/>
    <w:rsid w:val="00580747"/>
    <w:rsid w:val="005954A4"/>
    <w:rsid w:val="005A4FB1"/>
    <w:rsid w:val="005D2892"/>
    <w:rsid w:val="005E6E5C"/>
    <w:rsid w:val="00611C4C"/>
    <w:rsid w:val="0063273F"/>
    <w:rsid w:val="00664244"/>
    <w:rsid w:val="00672221"/>
    <w:rsid w:val="006C145C"/>
    <w:rsid w:val="007036C4"/>
    <w:rsid w:val="0070653D"/>
    <w:rsid w:val="00715574"/>
    <w:rsid w:val="00732B07"/>
    <w:rsid w:val="00742283"/>
    <w:rsid w:val="007558E5"/>
    <w:rsid w:val="007565D6"/>
    <w:rsid w:val="00777530"/>
    <w:rsid w:val="00786076"/>
    <w:rsid w:val="007A37F9"/>
    <w:rsid w:val="007B5B64"/>
    <w:rsid w:val="007E2009"/>
    <w:rsid w:val="007F74F3"/>
    <w:rsid w:val="008172E7"/>
    <w:rsid w:val="00822259"/>
    <w:rsid w:val="008274D9"/>
    <w:rsid w:val="00851783"/>
    <w:rsid w:val="008543AF"/>
    <w:rsid w:val="00860CDF"/>
    <w:rsid w:val="008767C3"/>
    <w:rsid w:val="00892994"/>
    <w:rsid w:val="008A0818"/>
    <w:rsid w:val="008B57B0"/>
    <w:rsid w:val="008B64FE"/>
    <w:rsid w:val="008C0B8A"/>
    <w:rsid w:val="00924BDC"/>
    <w:rsid w:val="00925CE5"/>
    <w:rsid w:val="0092679C"/>
    <w:rsid w:val="00935A9D"/>
    <w:rsid w:val="00981959"/>
    <w:rsid w:val="009E3051"/>
    <w:rsid w:val="009F2D4F"/>
    <w:rsid w:val="009F6039"/>
    <w:rsid w:val="00A04402"/>
    <w:rsid w:val="00A47DDF"/>
    <w:rsid w:val="00A53662"/>
    <w:rsid w:val="00AA11B4"/>
    <w:rsid w:val="00AD6E29"/>
    <w:rsid w:val="00B307D5"/>
    <w:rsid w:val="00B3616C"/>
    <w:rsid w:val="00B800FE"/>
    <w:rsid w:val="00B844EB"/>
    <w:rsid w:val="00B93917"/>
    <w:rsid w:val="00B9672E"/>
    <w:rsid w:val="00BB0B06"/>
    <w:rsid w:val="00BE0E68"/>
    <w:rsid w:val="00BF6CA1"/>
    <w:rsid w:val="00C124DE"/>
    <w:rsid w:val="00C326A1"/>
    <w:rsid w:val="00C523D2"/>
    <w:rsid w:val="00C66BF3"/>
    <w:rsid w:val="00C86677"/>
    <w:rsid w:val="00CC3F15"/>
    <w:rsid w:val="00CD4CFC"/>
    <w:rsid w:val="00D15C50"/>
    <w:rsid w:val="00D32488"/>
    <w:rsid w:val="00D3332F"/>
    <w:rsid w:val="00D64AE8"/>
    <w:rsid w:val="00DB592F"/>
    <w:rsid w:val="00DD2898"/>
    <w:rsid w:val="00EB468D"/>
    <w:rsid w:val="00EC0DA4"/>
    <w:rsid w:val="00F17A45"/>
    <w:rsid w:val="00F33253"/>
    <w:rsid w:val="00F41045"/>
    <w:rsid w:val="00F61582"/>
    <w:rsid w:val="00F950F7"/>
    <w:rsid w:val="00FA3FF6"/>
    <w:rsid w:val="00FC62C6"/>
    <w:rsid w:val="00FD5BC7"/>
    <w:rsid w:val="00FE345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CE15E7"/>
  <w15:chartTrackingRefBased/>
  <w15:docId w15:val="{BF550E9E-EDB4-4FC2-B1FD-C5BC89775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6A1"/>
    <w:rPr>
      <w:kern w:val="0"/>
      <w14:ligatures w14:val="none"/>
    </w:rPr>
  </w:style>
  <w:style w:type="paragraph" w:styleId="Titre1">
    <w:name w:val="heading 1"/>
    <w:basedOn w:val="Normal"/>
    <w:link w:val="Titre1Car"/>
    <w:uiPriority w:val="9"/>
    <w:qFormat/>
    <w:rsid w:val="007565D6"/>
    <w:pPr>
      <w:widowControl w:val="0"/>
      <w:autoSpaceDE w:val="0"/>
      <w:autoSpaceDN w:val="0"/>
      <w:ind w:left="532"/>
      <w:outlineLvl w:val="0"/>
    </w:pPr>
    <w:rPr>
      <w:rFonts w:ascii="Calibri" w:eastAsia="Calibri" w:hAnsi="Calibri" w:cs="Calibri"/>
      <w:b/>
      <w:bCs/>
      <w:sz w:val="20"/>
      <w:szCs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326A1"/>
    <w:pPr>
      <w:tabs>
        <w:tab w:val="center" w:pos="4536"/>
        <w:tab w:val="right" w:pos="9072"/>
      </w:tabs>
    </w:pPr>
  </w:style>
  <w:style w:type="character" w:customStyle="1" w:styleId="En-tteCar">
    <w:name w:val="En-tête Car"/>
    <w:basedOn w:val="Policepardfaut"/>
    <w:link w:val="En-tte"/>
    <w:uiPriority w:val="99"/>
    <w:rsid w:val="00C326A1"/>
  </w:style>
  <w:style w:type="paragraph" w:styleId="Pieddepage">
    <w:name w:val="footer"/>
    <w:basedOn w:val="Normal"/>
    <w:link w:val="PieddepageCar"/>
    <w:uiPriority w:val="99"/>
    <w:unhideWhenUsed/>
    <w:rsid w:val="00C326A1"/>
    <w:pPr>
      <w:tabs>
        <w:tab w:val="center" w:pos="4536"/>
        <w:tab w:val="right" w:pos="9072"/>
      </w:tabs>
    </w:pPr>
  </w:style>
  <w:style w:type="character" w:customStyle="1" w:styleId="PieddepageCar">
    <w:name w:val="Pied de page Car"/>
    <w:basedOn w:val="Policepardfaut"/>
    <w:link w:val="Pieddepage"/>
    <w:uiPriority w:val="99"/>
    <w:rsid w:val="00C326A1"/>
  </w:style>
  <w:style w:type="paragraph" w:styleId="Paragraphedeliste">
    <w:name w:val="List Paragraph"/>
    <w:basedOn w:val="Normal"/>
    <w:uiPriority w:val="34"/>
    <w:qFormat/>
    <w:rsid w:val="0001544D"/>
    <w:pPr>
      <w:ind w:left="720"/>
      <w:contextualSpacing/>
    </w:pPr>
  </w:style>
  <w:style w:type="table" w:styleId="Grilledutableau">
    <w:name w:val="Table Grid"/>
    <w:basedOn w:val="TableauNormal"/>
    <w:uiPriority w:val="39"/>
    <w:rsid w:val="00EC0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1F50"/>
    <w:rPr>
      <w:rFonts w:ascii="Times New Roman" w:hAnsi="Times New Roman" w:cs="Times New Roman"/>
      <w:sz w:val="24"/>
      <w:szCs w:val="24"/>
    </w:rPr>
  </w:style>
  <w:style w:type="character" w:styleId="Lienhypertexte">
    <w:name w:val="Hyperlink"/>
    <w:basedOn w:val="Policepardfaut"/>
    <w:uiPriority w:val="99"/>
    <w:unhideWhenUsed/>
    <w:rsid w:val="00B3616C"/>
    <w:rPr>
      <w:color w:val="0563C1" w:themeColor="hyperlink"/>
      <w:u w:val="single"/>
    </w:rPr>
  </w:style>
  <w:style w:type="character" w:styleId="Mentionnonrsolue">
    <w:name w:val="Unresolved Mention"/>
    <w:basedOn w:val="Policepardfaut"/>
    <w:uiPriority w:val="99"/>
    <w:semiHidden/>
    <w:unhideWhenUsed/>
    <w:rsid w:val="00B3616C"/>
    <w:rPr>
      <w:color w:val="605E5C"/>
      <w:shd w:val="clear" w:color="auto" w:fill="E1DFDD"/>
    </w:rPr>
  </w:style>
  <w:style w:type="paragraph" w:styleId="Corpsdetexte">
    <w:name w:val="Body Text"/>
    <w:basedOn w:val="Normal"/>
    <w:link w:val="CorpsdetexteCar"/>
    <w:uiPriority w:val="1"/>
    <w:qFormat/>
    <w:rsid w:val="007565D6"/>
    <w:pPr>
      <w:widowControl w:val="0"/>
      <w:autoSpaceDE w:val="0"/>
      <w:autoSpaceDN w:val="0"/>
    </w:pPr>
    <w:rPr>
      <w:rFonts w:ascii="Calibri" w:eastAsia="Calibri" w:hAnsi="Calibri" w:cs="Calibri"/>
      <w:sz w:val="20"/>
      <w:szCs w:val="20"/>
    </w:rPr>
  </w:style>
  <w:style w:type="character" w:customStyle="1" w:styleId="CorpsdetexteCar">
    <w:name w:val="Corps de texte Car"/>
    <w:basedOn w:val="Policepardfaut"/>
    <w:link w:val="Corpsdetexte"/>
    <w:uiPriority w:val="1"/>
    <w:rsid w:val="007565D6"/>
    <w:rPr>
      <w:rFonts w:ascii="Calibri" w:eastAsia="Calibri" w:hAnsi="Calibri" w:cs="Calibri"/>
      <w:kern w:val="0"/>
      <w:sz w:val="20"/>
      <w:szCs w:val="20"/>
      <w14:ligatures w14:val="none"/>
    </w:rPr>
  </w:style>
  <w:style w:type="character" w:customStyle="1" w:styleId="Titre1Car">
    <w:name w:val="Titre 1 Car"/>
    <w:basedOn w:val="Policepardfaut"/>
    <w:link w:val="Titre1"/>
    <w:uiPriority w:val="9"/>
    <w:rsid w:val="007565D6"/>
    <w:rPr>
      <w:rFonts w:ascii="Calibri" w:eastAsia="Calibri" w:hAnsi="Calibri" w:cs="Calibri"/>
      <w:b/>
      <w:bCs/>
      <w:kern w:val="0"/>
      <w:sz w:val="20"/>
      <w:szCs w:val="20"/>
      <w:u w:val="single" w:color="000000"/>
      <w14:ligatures w14:val="none"/>
    </w:rPr>
  </w:style>
  <w:style w:type="character" w:styleId="Lienhypertextesuivivisit">
    <w:name w:val="FollowedHyperlink"/>
    <w:basedOn w:val="Policepardfaut"/>
    <w:uiPriority w:val="99"/>
    <w:semiHidden/>
    <w:unhideWhenUsed/>
    <w:rsid w:val="00CD4CFC"/>
    <w:rPr>
      <w:color w:val="954F72" w:themeColor="followedHyperlink"/>
      <w:u w:val="single"/>
    </w:rPr>
  </w:style>
  <w:style w:type="character" w:styleId="lev">
    <w:name w:val="Strong"/>
    <w:basedOn w:val="Policepardfaut"/>
    <w:qFormat/>
    <w:rsid w:val="003A45E3"/>
    <w:rPr>
      <w:b/>
      <w:bCs/>
    </w:rPr>
  </w:style>
  <w:style w:type="paragraph" w:customStyle="1" w:styleId="loose">
    <w:name w:val="loose"/>
    <w:basedOn w:val="Normal"/>
    <w:rsid w:val="00EB468D"/>
    <w:pPr>
      <w:spacing w:before="100" w:beforeAutospacing="1" w:after="100" w:afterAutospacing="1"/>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uiPriority w:val="99"/>
    <w:semiHidden/>
    <w:unhideWhenUsed/>
    <w:rsid w:val="00EB468D"/>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semiHidden/>
    <w:rsid w:val="00EB468D"/>
    <w:rPr>
      <w:rFonts w:ascii="Times New Roman" w:eastAsia="Times New Roman" w:hAnsi="Times New Roman" w:cs="Times New Roman"/>
      <w:kern w:val="0"/>
      <w:sz w:val="20"/>
      <w:szCs w:val="20"/>
      <w:lang w:eastAsia="fr-FR"/>
      <w14:ligatures w14:val="none"/>
    </w:rPr>
  </w:style>
  <w:style w:type="character" w:styleId="Appelnotedebasdep">
    <w:name w:val="footnote reference"/>
    <w:uiPriority w:val="99"/>
    <w:semiHidden/>
    <w:unhideWhenUsed/>
    <w:rsid w:val="00EB468D"/>
    <w:rPr>
      <w:vertAlign w:val="superscript"/>
    </w:rPr>
  </w:style>
  <w:style w:type="paragraph" w:customStyle="1" w:styleId="Default">
    <w:name w:val="Default"/>
    <w:rsid w:val="00EB468D"/>
    <w:pPr>
      <w:autoSpaceDE w:val="0"/>
      <w:autoSpaceDN w:val="0"/>
      <w:adjustRightInd w:val="0"/>
    </w:pPr>
    <w:rPr>
      <w:rFonts w:ascii="Arial" w:eastAsia="Times New Roman" w:hAnsi="Arial" w:cs="Arial"/>
      <w:color w:val="000000"/>
      <w:kern w:val="0"/>
      <w:sz w:val="24"/>
      <w:szCs w:val="24"/>
      <w14:ligatures w14:val="none"/>
    </w:rPr>
  </w:style>
  <w:style w:type="paragraph" w:customStyle="1" w:styleId="articlecontenu">
    <w:name w:val="article : contenu"/>
    <w:basedOn w:val="Normal"/>
    <w:rsid w:val="00EB468D"/>
    <w:pPr>
      <w:autoSpaceDE w:val="0"/>
      <w:autoSpaceDN w:val="0"/>
      <w:spacing w:after="140"/>
      <w:ind w:firstLine="567"/>
      <w:jc w:val="both"/>
    </w:pPr>
    <w:rPr>
      <w:rFonts w:ascii="Arial" w:eastAsia="Times New Roman" w:hAnsi="Arial" w:cs="Arial"/>
      <w:sz w:val="20"/>
      <w:szCs w:val="20"/>
      <w:lang w:eastAsia="fr-FR"/>
    </w:rPr>
  </w:style>
  <w:style w:type="paragraph" w:customStyle="1" w:styleId="VuConsidrant">
    <w:name w:val="Vu.Considérant"/>
    <w:basedOn w:val="Normal"/>
    <w:rsid w:val="00EB468D"/>
    <w:pPr>
      <w:autoSpaceDE w:val="0"/>
      <w:autoSpaceDN w:val="0"/>
      <w:spacing w:after="140"/>
      <w:jc w:val="both"/>
    </w:pPr>
    <w:rPr>
      <w:rFonts w:ascii="Arial" w:eastAsia="Times New Roman" w:hAnsi="Arial" w:cs="Arial"/>
      <w:sz w:val="20"/>
      <w:szCs w:val="20"/>
      <w:lang w:eastAsia="fr-FR"/>
    </w:rPr>
  </w:style>
  <w:style w:type="paragraph" w:customStyle="1" w:styleId="TiretVuConsidrant">
    <w:name w:val="Tiret Vu.Considérant"/>
    <w:basedOn w:val="VuConsidrant"/>
    <w:rsid w:val="00EB468D"/>
    <w:pPr>
      <w:ind w:left="284" w:hanging="284"/>
    </w:pPr>
  </w:style>
  <w:style w:type="paragraph" w:styleId="Signature">
    <w:name w:val="Signature"/>
    <w:basedOn w:val="Normal"/>
    <w:link w:val="SignatureCar"/>
    <w:rsid w:val="00EB468D"/>
    <w:pPr>
      <w:tabs>
        <w:tab w:val="right" w:pos="6663"/>
        <w:tab w:val="right" w:pos="9923"/>
      </w:tabs>
      <w:autoSpaceDE w:val="0"/>
      <w:autoSpaceDN w:val="0"/>
      <w:ind w:left="4252"/>
      <w:jc w:val="center"/>
    </w:pPr>
    <w:rPr>
      <w:rFonts w:ascii="Arial" w:eastAsia="Times New Roman" w:hAnsi="Arial" w:cs="Arial"/>
      <w:sz w:val="20"/>
      <w:szCs w:val="20"/>
      <w:lang w:eastAsia="fr-FR"/>
    </w:rPr>
  </w:style>
  <w:style w:type="character" w:customStyle="1" w:styleId="SignatureCar">
    <w:name w:val="Signature Car"/>
    <w:basedOn w:val="Policepardfaut"/>
    <w:link w:val="Signature"/>
    <w:rsid w:val="00EB468D"/>
    <w:rPr>
      <w:rFonts w:ascii="Arial" w:eastAsia="Times New Roman" w:hAnsi="Arial" w:cs="Arial"/>
      <w:kern w:val="0"/>
      <w:sz w:val="20"/>
      <w:szCs w:val="20"/>
      <w:lang w:eastAsia="fr-FR"/>
      <w14:ligatures w14:val="none"/>
    </w:rPr>
  </w:style>
  <w:style w:type="paragraph" w:customStyle="1" w:styleId="notifi">
    <w:name w:val="notifié à"/>
    <w:basedOn w:val="Normal"/>
    <w:rsid w:val="00EB468D"/>
    <w:pPr>
      <w:autoSpaceDE w:val="0"/>
      <w:autoSpaceDN w:val="0"/>
      <w:ind w:left="567"/>
      <w:jc w:val="both"/>
    </w:pPr>
    <w:rPr>
      <w:rFonts w:ascii="Arial" w:eastAsia="Times New Roman" w:hAnsi="Arial" w:cs="Arial"/>
      <w:b/>
      <w:bCs/>
      <w:sz w:val="20"/>
      <w:szCs w:val="20"/>
      <w:lang w:eastAsia="fr-FR"/>
    </w:rPr>
  </w:style>
  <w:style w:type="paragraph" w:customStyle="1" w:styleId="recours">
    <w:name w:val="recours"/>
    <w:basedOn w:val="Normal"/>
    <w:rsid w:val="00EB468D"/>
    <w:pPr>
      <w:suppressAutoHyphens/>
      <w:autoSpaceDE w:val="0"/>
      <w:ind w:left="284" w:right="6095"/>
      <w:jc w:val="both"/>
    </w:pPr>
    <w:rPr>
      <w:rFonts w:ascii="Tahoma" w:eastAsia="Times New Roman" w:hAnsi="Tahoma" w:cs="Arial"/>
      <w:color w:val="365F91"/>
      <w:sz w:val="16"/>
      <w:szCs w:val="16"/>
      <w:lang w:eastAsia="ar-SA"/>
    </w:rPr>
  </w:style>
  <w:style w:type="paragraph" w:customStyle="1" w:styleId="Ontvotladelib">
    <w:name w:val="Ont voté la delib"/>
    <w:basedOn w:val="Normal"/>
    <w:rsid w:val="0027004F"/>
    <w:pPr>
      <w:autoSpaceDE w:val="0"/>
      <w:autoSpaceDN w:val="0"/>
      <w:spacing w:after="140"/>
      <w:jc w:val="both"/>
    </w:pPr>
    <w:rPr>
      <w:rFonts w:ascii="Arial" w:eastAsia="Times New Roman" w:hAnsi="Arial" w:cs="Arial"/>
      <w:sz w:val="20"/>
      <w:szCs w:val="20"/>
      <w:lang w:eastAsia="fr-FR"/>
    </w:rPr>
  </w:style>
  <w:style w:type="paragraph" w:customStyle="1" w:styleId="spip1">
    <w:name w:val="spip1"/>
    <w:basedOn w:val="Normal"/>
    <w:rsid w:val="0045044B"/>
    <w:pPr>
      <w:spacing w:after="160"/>
      <w:ind w:right="200"/>
    </w:pPr>
    <w:rPr>
      <w:rFonts w:ascii="Arial" w:eastAsia="Times New Roman" w:hAnsi="Arial" w:cs="Arial"/>
      <w:color w:val="000000"/>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3266">
      <w:bodyDiv w:val="1"/>
      <w:marLeft w:val="0"/>
      <w:marRight w:val="0"/>
      <w:marTop w:val="0"/>
      <w:marBottom w:val="0"/>
      <w:divBdr>
        <w:top w:val="none" w:sz="0" w:space="0" w:color="auto"/>
        <w:left w:val="none" w:sz="0" w:space="0" w:color="auto"/>
        <w:bottom w:val="none" w:sz="0" w:space="0" w:color="auto"/>
        <w:right w:val="none" w:sz="0" w:space="0" w:color="auto"/>
      </w:divBdr>
    </w:div>
    <w:div w:id="124468484">
      <w:bodyDiv w:val="1"/>
      <w:marLeft w:val="0"/>
      <w:marRight w:val="0"/>
      <w:marTop w:val="0"/>
      <w:marBottom w:val="0"/>
      <w:divBdr>
        <w:top w:val="none" w:sz="0" w:space="0" w:color="auto"/>
        <w:left w:val="none" w:sz="0" w:space="0" w:color="auto"/>
        <w:bottom w:val="none" w:sz="0" w:space="0" w:color="auto"/>
        <w:right w:val="none" w:sz="0" w:space="0" w:color="auto"/>
      </w:divBdr>
    </w:div>
    <w:div w:id="167522091">
      <w:bodyDiv w:val="1"/>
      <w:marLeft w:val="0"/>
      <w:marRight w:val="0"/>
      <w:marTop w:val="0"/>
      <w:marBottom w:val="0"/>
      <w:divBdr>
        <w:top w:val="none" w:sz="0" w:space="0" w:color="auto"/>
        <w:left w:val="none" w:sz="0" w:space="0" w:color="auto"/>
        <w:bottom w:val="none" w:sz="0" w:space="0" w:color="auto"/>
        <w:right w:val="none" w:sz="0" w:space="0" w:color="auto"/>
      </w:divBdr>
    </w:div>
    <w:div w:id="1434085881">
      <w:bodyDiv w:val="1"/>
      <w:marLeft w:val="0"/>
      <w:marRight w:val="0"/>
      <w:marTop w:val="0"/>
      <w:marBottom w:val="0"/>
      <w:divBdr>
        <w:top w:val="none" w:sz="0" w:space="0" w:color="auto"/>
        <w:left w:val="none" w:sz="0" w:space="0" w:color="auto"/>
        <w:bottom w:val="none" w:sz="0" w:space="0" w:color="auto"/>
        <w:right w:val="none" w:sz="0" w:space="0" w:color="auto"/>
      </w:divBdr>
    </w:div>
    <w:div w:id="1922789084">
      <w:bodyDiv w:val="1"/>
      <w:marLeft w:val="0"/>
      <w:marRight w:val="0"/>
      <w:marTop w:val="0"/>
      <w:marBottom w:val="0"/>
      <w:divBdr>
        <w:top w:val="none" w:sz="0" w:space="0" w:color="auto"/>
        <w:left w:val="none" w:sz="0" w:space="0" w:color="auto"/>
        <w:bottom w:val="none" w:sz="0" w:space="0" w:color="auto"/>
        <w:right w:val="none" w:sz="0" w:space="0" w:color="auto"/>
      </w:divBdr>
    </w:div>
    <w:div w:id="21016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telerecours.f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0.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5.jpeg"/><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1070</Words>
  <Characters>5890</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Agnès SANSONNET</dc:creator>
  <cp:keywords/>
  <dc:description/>
  <cp:lastModifiedBy>Florence MORVAN</cp:lastModifiedBy>
  <cp:revision>6</cp:revision>
  <dcterms:created xsi:type="dcterms:W3CDTF">2026-03-04T09:21:00Z</dcterms:created>
  <dcterms:modified xsi:type="dcterms:W3CDTF">2026-07-06T10:06:00Z</dcterms:modified>
</cp:coreProperties>
</file>