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46684" w14:textId="77777777" w:rsidR="00C326A1" w:rsidRPr="00140312" w:rsidRDefault="00C326A1" w:rsidP="00C326A1">
      <w:pPr>
        <w:rPr>
          <w:rFonts w:asciiTheme="majorHAnsi" w:hAnsiTheme="majorHAnsi" w:cstheme="majorHAnsi"/>
          <w:sz w:val="24"/>
          <w:szCs w:val="24"/>
        </w:rPr>
      </w:pPr>
    </w:p>
    <w:p w14:paraId="6DA3DC62" w14:textId="28FFE7BD" w:rsidR="00C326A1" w:rsidRPr="00140312" w:rsidRDefault="00C326A1">
      <w:pPr>
        <w:rPr>
          <w:rFonts w:asciiTheme="majorHAnsi" w:hAnsiTheme="majorHAnsi" w:cstheme="majorHAnsi"/>
          <w:sz w:val="24"/>
          <w:szCs w:val="24"/>
        </w:rPr>
      </w:pPr>
    </w:p>
    <w:p w14:paraId="4048820A" w14:textId="7FA5E4C8" w:rsidR="00C326A1" w:rsidRPr="00140312" w:rsidRDefault="00C326A1">
      <w:pPr>
        <w:rPr>
          <w:rFonts w:asciiTheme="majorHAnsi" w:hAnsiTheme="majorHAnsi" w:cstheme="majorHAnsi"/>
          <w:sz w:val="24"/>
          <w:szCs w:val="24"/>
        </w:rPr>
      </w:pPr>
    </w:p>
    <w:p w14:paraId="1BB8D07E" w14:textId="77777777" w:rsidR="00EB468D" w:rsidRPr="00140312" w:rsidRDefault="00EB468D" w:rsidP="00EB468D">
      <w:pPr>
        <w:jc w:val="both"/>
        <w:rPr>
          <w:rFonts w:asciiTheme="majorHAnsi" w:hAnsiTheme="majorHAnsi" w:cstheme="majorHAnsi"/>
          <w:b/>
          <w:bCs/>
          <w:color w:val="007378"/>
          <w:sz w:val="24"/>
          <w:szCs w:val="24"/>
        </w:rPr>
      </w:pPr>
    </w:p>
    <w:p w14:paraId="1C2322C7" w14:textId="77777777" w:rsidR="00EB468D" w:rsidRPr="00140312" w:rsidRDefault="00EB468D" w:rsidP="00EB468D">
      <w:pPr>
        <w:jc w:val="both"/>
        <w:rPr>
          <w:rFonts w:asciiTheme="majorHAnsi" w:hAnsiTheme="majorHAnsi" w:cstheme="majorHAnsi"/>
          <w:b/>
          <w:bCs/>
          <w:i/>
          <w:color w:val="F4951E"/>
          <w:sz w:val="24"/>
          <w:szCs w:val="24"/>
        </w:rPr>
      </w:pPr>
      <w:r w:rsidRPr="00140312">
        <w:rPr>
          <w:rFonts w:asciiTheme="majorHAnsi" w:hAnsiTheme="majorHAnsi" w:cstheme="majorHAnsi"/>
          <w:b/>
          <w:bCs/>
          <w:i/>
          <w:color w:val="F4951E"/>
          <w:sz w:val="24"/>
          <w:szCs w:val="24"/>
        </w:rPr>
        <w:sym w:font="Webdings" w:char="F055"/>
      </w:r>
      <w:r w:rsidRPr="00140312">
        <w:rPr>
          <w:rFonts w:asciiTheme="majorHAnsi" w:hAnsiTheme="majorHAnsi" w:cstheme="majorHAnsi"/>
          <w:b/>
          <w:bCs/>
          <w:i/>
          <w:color w:val="F4951E"/>
          <w:sz w:val="24"/>
          <w:szCs w:val="24"/>
        </w:rPr>
        <w:t xml:space="preserve"> Les mots inscrits en italique doivent faire l’objet d’un choix et/ou être enlevés dans la version définitive de la délibération. </w:t>
      </w:r>
    </w:p>
    <w:p w14:paraId="0AF9FE31" w14:textId="77777777" w:rsidR="00EB468D" w:rsidRPr="00140312" w:rsidRDefault="00EB468D" w:rsidP="00EB468D">
      <w:pPr>
        <w:jc w:val="center"/>
        <w:rPr>
          <w:rFonts w:asciiTheme="majorHAnsi" w:hAnsiTheme="majorHAnsi" w:cstheme="majorHAnsi"/>
          <w:b/>
          <w:smallCaps/>
          <w:sz w:val="24"/>
          <w:szCs w:val="24"/>
        </w:rPr>
      </w:pPr>
    </w:p>
    <w:p w14:paraId="339965BC" w14:textId="77777777" w:rsidR="00EB468D" w:rsidRPr="00140312" w:rsidRDefault="00EB468D" w:rsidP="00EB468D">
      <w:pPr>
        <w:pStyle w:val="Default"/>
        <w:jc w:val="both"/>
        <w:rPr>
          <w:rFonts w:asciiTheme="majorHAnsi" w:hAnsiTheme="majorHAnsi" w:cstheme="majorHAnsi"/>
          <w:b/>
          <w:i/>
          <w:color w:val="365F91"/>
        </w:rPr>
      </w:pPr>
      <w:r w:rsidRPr="00140312">
        <w:rPr>
          <w:rFonts w:asciiTheme="majorHAnsi" w:hAnsiTheme="majorHAnsi" w:cstheme="majorHAnsi"/>
          <w:b/>
          <w:i/>
          <w:color w:val="365F91"/>
        </w:rPr>
        <w:t>La délibération devra indiquer le jour et l'heure de la séance, le nom du président de séance, du secrétaire de séance, les noms des conseillers présents et représentés et le résultat du vote.</w:t>
      </w:r>
    </w:p>
    <w:p w14:paraId="1EE09F29" w14:textId="77777777" w:rsidR="00EB468D" w:rsidRPr="00140312" w:rsidRDefault="00EB468D" w:rsidP="00EB468D">
      <w:pPr>
        <w:jc w:val="both"/>
        <w:rPr>
          <w:rFonts w:asciiTheme="majorHAnsi" w:hAnsiTheme="majorHAnsi" w:cstheme="majorHAnsi"/>
          <w:b/>
          <w:sz w:val="24"/>
          <w:szCs w:val="24"/>
        </w:rPr>
      </w:pPr>
    </w:p>
    <w:p w14:paraId="45ED8DCB" w14:textId="77777777" w:rsidR="006C707A" w:rsidRPr="00140312" w:rsidRDefault="006C707A" w:rsidP="006C707A">
      <w:pPr>
        <w:pStyle w:val="Default"/>
        <w:rPr>
          <w:rFonts w:asciiTheme="majorHAnsi" w:hAnsiTheme="majorHAnsi" w:cstheme="majorHAnsi"/>
        </w:rPr>
      </w:pPr>
    </w:p>
    <w:p w14:paraId="2B7AF8B2" w14:textId="77FB6A83" w:rsidR="00916FBD" w:rsidRPr="00140312" w:rsidRDefault="00916FBD" w:rsidP="00916FBD">
      <w:pPr>
        <w:jc w:val="both"/>
        <w:rPr>
          <w:rFonts w:asciiTheme="majorHAnsi" w:hAnsiTheme="majorHAnsi" w:cstheme="majorHAnsi"/>
          <w:sz w:val="24"/>
          <w:szCs w:val="24"/>
        </w:rPr>
      </w:pPr>
      <w:r w:rsidRPr="00140312">
        <w:rPr>
          <w:rFonts w:asciiTheme="majorHAnsi" w:hAnsiTheme="majorHAnsi" w:cstheme="majorHAnsi"/>
          <w:sz w:val="24"/>
          <w:szCs w:val="24"/>
        </w:rPr>
        <w:t xml:space="preserve">Le Conseil </w:t>
      </w:r>
      <w:r w:rsidR="00D957B0">
        <w:rPr>
          <w:rFonts w:asciiTheme="majorHAnsi" w:hAnsiTheme="majorHAnsi" w:cstheme="majorHAnsi"/>
          <w:sz w:val="24"/>
          <w:szCs w:val="24"/>
        </w:rPr>
        <w:t>m</w:t>
      </w:r>
      <w:r w:rsidRPr="00140312">
        <w:rPr>
          <w:rFonts w:asciiTheme="majorHAnsi" w:hAnsiTheme="majorHAnsi" w:cstheme="majorHAnsi"/>
          <w:sz w:val="24"/>
          <w:szCs w:val="24"/>
        </w:rPr>
        <w:t xml:space="preserve">unicipal </w:t>
      </w:r>
      <w:r w:rsidRPr="00140312">
        <w:rPr>
          <w:rFonts w:asciiTheme="majorHAnsi" w:hAnsiTheme="majorHAnsi" w:cstheme="majorHAnsi"/>
          <w:i/>
          <w:color w:val="F4951E"/>
          <w:sz w:val="24"/>
          <w:szCs w:val="24"/>
        </w:rPr>
        <w:t xml:space="preserve">(ou l’assemblée), </w:t>
      </w:r>
    </w:p>
    <w:p w14:paraId="27A38B40" w14:textId="77777777" w:rsidR="00916FBD" w:rsidRPr="00140312" w:rsidRDefault="00916FBD" w:rsidP="00916FBD">
      <w:pPr>
        <w:jc w:val="both"/>
        <w:rPr>
          <w:rFonts w:asciiTheme="majorHAnsi" w:hAnsiTheme="majorHAnsi" w:cstheme="majorHAnsi"/>
          <w:sz w:val="24"/>
          <w:szCs w:val="24"/>
        </w:rPr>
      </w:pPr>
    </w:p>
    <w:p w14:paraId="4821CDC6" w14:textId="71CE4FC0" w:rsidR="00916FBD" w:rsidRPr="00140312" w:rsidRDefault="00916FBD" w:rsidP="00916FBD">
      <w:pPr>
        <w:jc w:val="both"/>
        <w:rPr>
          <w:rFonts w:asciiTheme="majorHAnsi" w:hAnsiTheme="majorHAnsi" w:cstheme="majorHAnsi"/>
          <w:bCs/>
          <w:sz w:val="24"/>
          <w:szCs w:val="24"/>
        </w:rPr>
      </w:pPr>
      <w:r w:rsidRPr="00140312">
        <w:rPr>
          <w:rFonts w:asciiTheme="majorHAnsi" w:hAnsiTheme="majorHAnsi" w:cstheme="majorHAnsi"/>
          <w:bCs/>
          <w:sz w:val="24"/>
          <w:szCs w:val="24"/>
        </w:rPr>
        <w:t xml:space="preserve">Vu le </w:t>
      </w:r>
      <w:r w:rsidR="0076044C">
        <w:rPr>
          <w:rFonts w:asciiTheme="majorHAnsi" w:hAnsiTheme="majorHAnsi" w:cstheme="majorHAnsi"/>
          <w:bCs/>
          <w:sz w:val="24"/>
          <w:szCs w:val="24"/>
        </w:rPr>
        <w:t>C</w:t>
      </w:r>
      <w:r w:rsidRPr="00140312">
        <w:rPr>
          <w:rFonts w:asciiTheme="majorHAnsi" w:hAnsiTheme="majorHAnsi" w:cstheme="majorHAnsi"/>
          <w:bCs/>
          <w:sz w:val="24"/>
          <w:szCs w:val="24"/>
        </w:rPr>
        <w:t xml:space="preserve">ode </w:t>
      </w:r>
      <w:r w:rsidR="0076044C">
        <w:rPr>
          <w:rFonts w:asciiTheme="majorHAnsi" w:hAnsiTheme="majorHAnsi" w:cstheme="majorHAnsi"/>
          <w:bCs/>
          <w:sz w:val="24"/>
          <w:szCs w:val="24"/>
        </w:rPr>
        <w:t>G</w:t>
      </w:r>
      <w:r w:rsidRPr="00140312">
        <w:rPr>
          <w:rFonts w:asciiTheme="majorHAnsi" w:hAnsiTheme="majorHAnsi" w:cstheme="majorHAnsi"/>
          <w:bCs/>
          <w:sz w:val="24"/>
          <w:szCs w:val="24"/>
        </w:rPr>
        <w:t xml:space="preserve">énéral des </w:t>
      </w:r>
      <w:r w:rsidR="0076044C">
        <w:rPr>
          <w:rFonts w:asciiTheme="majorHAnsi" w:hAnsiTheme="majorHAnsi" w:cstheme="majorHAnsi"/>
          <w:bCs/>
          <w:sz w:val="24"/>
          <w:szCs w:val="24"/>
        </w:rPr>
        <w:t>C</w:t>
      </w:r>
      <w:r w:rsidRPr="00140312">
        <w:rPr>
          <w:rFonts w:asciiTheme="majorHAnsi" w:hAnsiTheme="majorHAnsi" w:cstheme="majorHAnsi"/>
          <w:bCs/>
          <w:sz w:val="24"/>
          <w:szCs w:val="24"/>
        </w:rPr>
        <w:t xml:space="preserve">ollectivités </w:t>
      </w:r>
      <w:r w:rsidR="0076044C">
        <w:rPr>
          <w:rFonts w:asciiTheme="majorHAnsi" w:hAnsiTheme="majorHAnsi" w:cstheme="majorHAnsi"/>
          <w:bCs/>
          <w:sz w:val="24"/>
          <w:szCs w:val="24"/>
        </w:rPr>
        <w:t>T</w:t>
      </w:r>
      <w:r w:rsidRPr="00140312">
        <w:rPr>
          <w:rFonts w:asciiTheme="majorHAnsi" w:hAnsiTheme="majorHAnsi" w:cstheme="majorHAnsi"/>
          <w:bCs/>
          <w:sz w:val="24"/>
          <w:szCs w:val="24"/>
        </w:rPr>
        <w:t>erritoriales,</w:t>
      </w:r>
    </w:p>
    <w:p w14:paraId="53DFEF42" w14:textId="458750A6" w:rsidR="00916FBD" w:rsidRPr="00140312" w:rsidRDefault="00916FBD" w:rsidP="00916FBD">
      <w:pPr>
        <w:jc w:val="both"/>
        <w:rPr>
          <w:rFonts w:asciiTheme="majorHAnsi" w:hAnsiTheme="majorHAnsi" w:cstheme="majorHAnsi"/>
          <w:bCs/>
          <w:sz w:val="24"/>
          <w:szCs w:val="24"/>
        </w:rPr>
      </w:pPr>
      <w:r w:rsidRPr="00140312">
        <w:rPr>
          <w:rFonts w:asciiTheme="majorHAnsi" w:hAnsiTheme="majorHAnsi" w:cstheme="majorHAnsi"/>
          <w:bCs/>
          <w:sz w:val="24"/>
          <w:szCs w:val="24"/>
        </w:rPr>
        <w:t xml:space="preserve">Vu le </w:t>
      </w:r>
      <w:r w:rsidR="0076044C">
        <w:rPr>
          <w:rFonts w:asciiTheme="majorHAnsi" w:hAnsiTheme="majorHAnsi" w:cstheme="majorHAnsi"/>
          <w:bCs/>
          <w:sz w:val="24"/>
          <w:szCs w:val="24"/>
        </w:rPr>
        <w:t>C</w:t>
      </w:r>
      <w:r w:rsidRPr="00140312">
        <w:rPr>
          <w:rFonts w:asciiTheme="majorHAnsi" w:hAnsiTheme="majorHAnsi" w:cstheme="majorHAnsi"/>
          <w:bCs/>
          <w:sz w:val="24"/>
          <w:szCs w:val="24"/>
        </w:rPr>
        <w:t xml:space="preserve">ode </w:t>
      </w:r>
      <w:r w:rsidR="0076044C">
        <w:rPr>
          <w:rFonts w:asciiTheme="majorHAnsi" w:hAnsiTheme="majorHAnsi" w:cstheme="majorHAnsi"/>
          <w:bCs/>
          <w:sz w:val="24"/>
          <w:szCs w:val="24"/>
        </w:rPr>
        <w:t>G</w:t>
      </w:r>
      <w:r w:rsidRPr="00140312">
        <w:rPr>
          <w:rFonts w:asciiTheme="majorHAnsi" w:hAnsiTheme="majorHAnsi" w:cstheme="majorHAnsi"/>
          <w:bCs/>
          <w:sz w:val="24"/>
          <w:szCs w:val="24"/>
        </w:rPr>
        <w:t xml:space="preserve">énéral de la </w:t>
      </w:r>
      <w:r w:rsidR="0076044C">
        <w:rPr>
          <w:rFonts w:asciiTheme="majorHAnsi" w:hAnsiTheme="majorHAnsi" w:cstheme="majorHAnsi"/>
          <w:bCs/>
          <w:sz w:val="24"/>
          <w:szCs w:val="24"/>
        </w:rPr>
        <w:t>F</w:t>
      </w:r>
      <w:r w:rsidRPr="00140312">
        <w:rPr>
          <w:rFonts w:asciiTheme="majorHAnsi" w:hAnsiTheme="majorHAnsi" w:cstheme="majorHAnsi"/>
          <w:bCs/>
          <w:sz w:val="24"/>
          <w:szCs w:val="24"/>
        </w:rPr>
        <w:t xml:space="preserve">onction </w:t>
      </w:r>
      <w:r w:rsidR="0076044C">
        <w:rPr>
          <w:rFonts w:asciiTheme="majorHAnsi" w:hAnsiTheme="majorHAnsi" w:cstheme="majorHAnsi"/>
          <w:bCs/>
          <w:sz w:val="24"/>
          <w:szCs w:val="24"/>
        </w:rPr>
        <w:t>P</w:t>
      </w:r>
      <w:r w:rsidRPr="00140312">
        <w:rPr>
          <w:rFonts w:asciiTheme="majorHAnsi" w:hAnsiTheme="majorHAnsi" w:cstheme="majorHAnsi"/>
          <w:bCs/>
          <w:sz w:val="24"/>
          <w:szCs w:val="24"/>
        </w:rPr>
        <w:t>ublique,</w:t>
      </w:r>
    </w:p>
    <w:p w14:paraId="50EA9802" w14:textId="77777777" w:rsidR="00916FBD" w:rsidRPr="00140312" w:rsidRDefault="00916FBD" w:rsidP="00916FBD">
      <w:pPr>
        <w:jc w:val="both"/>
        <w:rPr>
          <w:rFonts w:asciiTheme="majorHAnsi" w:hAnsiTheme="majorHAnsi" w:cstheme="majorHAnsi"/>
          <w:bCs/>
          <w:sz w:val="24"/>
          <w:szCs w:val="24"/>
        </w:rPr>
      </w:pPr>
      <w:r w:rsidRPr="00140312">
        <w:rPr>
          <w:rFonts w:asciiTheme="majorHAnsi" w:hAnsiTheme="majorHAnsi" w:cstheme="majorHAnsi"/>
          <w:bCs/>
          <w:sz w:val="24"/>
          <w:szCs w:val="24"/>
        </w:rPr>
        <w:t>Vu le décret n° 2020-592 du 15 mai 2020 relatif aux modalités de calcul et à la majoration de la rémunération des heures complémentaires des agents de la fonction publique territoriale nommés dans des emplois permanents à temps non complet,</w:t>
      </w:r>
    </w:p>
    <w:p w14:paraId="52D6672E" w14:textId="66336816" w:rsidR="00916FBD" w:rsidRPr="00140312" w:rsidRDefault="00916FBD" w:rsidP="00916FBD">
      <w:pPr>
        <w:jc w:val="both"/>
        <w:rPr>
          <w:rFonts w:asciiTheme="majorHAnsi" w:hAnsiTheme="majorHAnsi" w:cstheme="majorHAnsi"/>
          <w:bCs/>
          <w:sz w:val="24"/>
          <w:szCs w:val="24"/>
        </w:rPr>
      </w:pPr>
      <w:r w:rsidRPr="00140312">
        <w:rPr>
          <w:rFonts w:asciiTheme="majorHAnsi" w:hAnsiTheme="majorHAnsi" w:cstheme="majorHAnsi"/>
          <w:bCs/>
          <w:sz w:val="24"/>
          <w:szCs w:val="24"/>
        </w:rPr>
        <w:t xml:space="preserve">Vu l’avis du </w:t>
      </w:r>
      <w:r w:rsidR="0076044C">
        <w:rPr>
          <w:rFonts w:asciiTheme="majorHAnsi" w:hAnsiTheme="majorHAnsi" w:cstheme="majorHAnsi"/>
          <w:bCs/>
          <w:sz w:val="24"/>
          <w:szCs w:val="24"/>
        </w:rPr>
        <w:t>Co</w:t>
      </w:r>
      <w:r w:rsidRPr="00140312">
        <w:rPr>
          <w:rFonts w:asciiTheme="majorHAnsi" w:hAnsiTheme="majorHAnsi" w:cstheme="majorHAnsi"/>
          <w:bCs/>
          <w:sz w:val="24"/>
          <w:szCs w:val="24"/>
        </w:rPr>
        <w:t xml:space="preserve">mité </w:t>
      </w:r>
      <w:r w:rsidR="0076044C">
        <w:rPr>
          <w:rFonts w:asciiTheme="majorHAnsi" w:hAnsiTheme="majorHAnsi" w:cstheme="majorHAnsi"/>
          <w:bCs/>
          <w:sz w:val="24"/>
          <w:szCs w:val="24"/>
        </w:rPr>
        <w:t>S</w:t>
      </w:r>
      <w:r w:rsidRPr="00140312">
        <w:rPr>
          <w:rFonts w:asciiTheme="majorHAnsi" w:hAnsiTheme="majorHAnsi" w:cstheme="majorHAnsi"/>
          <w:bCs/>
          <w:sz w:val="24"/>
          <w:szCs w:val="24"/>
        </w:rPr>
        <w:t xml:space="preserve">ocial </w:t>
      </w:r>
      <w:r w:rsidR="0076044C">
        <w:rPr>
          <w:rFonts w:asciiTheme="majorHAnsi" w:hAnsiTheme="majorHAnsi" w:cstheme="majorHAnsi"/>
          <w:bCs/>
          <w:sz w:val="24"/>
          <w:szCs w:val="24"/>
        </w:rPr>
        <w:t>T</w:t>
      </w:r>
      <w:r w:rsidRPr="00140312">
        <w:rPr>
          <w:rFonts w:asciiTheme="majorHAnsi" w:hAnsiTheme="majorHAnsi" w:cstheme="majorHAnsi"/>
          <w:bCs/>
          <w:sz w:val="24"/>
          <w:szCs w:val="24"/>
        </w:rPr>
        <w:t>erritorial du ……,</w:t>
      </w:r>
    </w:p>
    <w:p w14:paraId="0641437B" w14:textId="77777777" w:rsidR="00916FBD" w:rsidRPr="00140312" w:rsidRDefault="00916FBD" w:rsidP="00916FBD">
      <w:pPr>
        <w:jc w:val="both"/>
        <w:rPr>
          <w:rFonts w:asciiTheme="majorHAnsi" w:hAnsiTheme="majorHAnsi" w:cstheme="majorHAnsi"/>
          <w:bCs/>
          <w:sz w:val="24"/>
          <w:szCs w:val="24"/>
        </w:rPr>
      </w:pPr>
    </w:p>
    <w:p w14:paraId="10C66B27" w14:textId="77777777" w:rsidR="00916FBD" w:rsidRPr="00140312" w:rsidRDefault="00916FBD" w:rsidP="00916FBD">
      <w:pPr>
        <w:jc w:val="both"/>
        <w:rPr>
          <w:rFonts w:asciiTheme="majorHAnsi" w:hAnsiTheme="majorHAnsi" w:cstheme="majorHAnsi"/>
          <w:bCs/>
          <w:sz w:val="24"/>
          <w:szCs w:val="24"/>
        </w:rPr>
      </w:pPr>
      <w:r w:rsidRPr="00140312">
        <w:rPr>
          <w:rFonts w:asciiTheme="majorHAnsi" w:hAnsiTheme="majorHAnsi" w:cstheme="majorHAnsi"/>
          <w:bCs/>
          <w:sz w:val="24"/>
          <w:szCs w:val="24"/>
        </w:rPr>
        <w:t>Considérant que les heures complémentaires sont les heures effectuées au-delà de la durée hebdomadaire de service afférente à un emploi à temps non complet qui ne dépassent pas la durée de travail effectif (35 heures à ce jour).</w:t>
      </w:r>
    </w:p>
    <w:p w14:paraId="270963C1" w14:textId="77777777" w:rsidR="00916FBD" w:rsidRPr="00140312" w:rsidRDefault="00916FBD" w:rsidP="00916FBD">
      <w:pPr>
        <w:jc w:val="both"/>
        <w:rPr>
          <w:rFonts w:asciiTheme="majorHAnsi" w:hAnsiTheme="majorHAnsi" w:cstheme="majorHAnsi"/>
          <w:bCs/>
          <w:sz w:val="24"/>
          <w:szCs w:val="24"/>
        </w:rPr>
      </w:pPr>
    </w:p>
    <w:p w14:paraId="2E449983" w14:textId="77777777" w:rsidR="00916FBD" w:rsidRPr="00140312" w:rsidRDefault="00916FBD" w:rsidP="00916FBD">
      <w:pPr>
        <w:jc w:val="both"/>
        <w:rPr>
          <w:rFonts w:asciiTheme="majorHAnsi" w:hAnsiTheme="majorHAnsi" w:cstheme="majorHAnsi"/>
          <w:bCs/>
          <w:sz w:val="24"/>
          <w:szCs w:val="24"/>
        </w:rPr>
      </w:pPr>
      <w:r w:rsidRPr="00140312">
        <w:rPr>
          <w:rFonts w:asciiTheme="majorHAnsi" w:hAnsiTheme="majorHAnsi" w:cstheme="majorHAnsi"/>
          <w:bCs/>
          <w:sz w:val="24"/>
          <w:szCs w:val="24"/>
        </w:rPr>
        <w:t>Considérant que la rémunération d'une heure complémentaire est déterminée en divisant par 1 820 la somme du montant annuel du traitement brut, et, le cas échéant, de l'indemnité de résidence d'un agent au même indice exerçant à temps complet.</w:t>
      </w:r>
    </w:p>
    <w:p w14:paraId="18C20B7C" w14:textId="77777777" w:rsidR="00916FBD" w:rsidRPr="00140312" w:rsidRDefault="00916FBD" w:rsidP="00916FBD">
      <w:pPr>
        <w:jc w:val="both"/>
        <w:rPr>
          <w:rFonts w:asciiTheme="majorHAnsi" w:hAnsiTheme="majorHAnsi" w:cstheme="majorHAnsi"/>
          <w:bCs/>
          <w:sz w:val="24"/>
          <w:szCs w:val="24"/>
        </w:rPr>
      </w:pPr>
    </w:p>
    <w:p w14:paraId="673F662B" w14:textId="2355EBE5" w:rsidR="00916FBD" w:rsidRPr="00140312" w:rsidRDefault="00916FBD" w:rsidP="00916FBD">
      <w:pPr>
        <w:jc w:val="both"/>
        <w:rPr>
          <w:rFonts w:asciiTheme="majorHAnsi" w:hAnsiTheme="majorHAnsi" w:cstheme="majorHAnsi"/>
          <w:bCs/>
          <w:sz w:val="24"/>
          <w:szCs w:val="24"/>
        </w:rPr>
      </w:pPr>
      <w:r w:rsidRPr="00140312">
        <w:rPr>
          <w:rFonts w:asciiTheme="majorHAnsi" w:hAnsiTheme="majorHAnsi" w:cstheme="majorHAnsi"/>
          <w:bCs/>
          <w:sz w:val="24"/>
          <w:szCs w:val="24"/>
        </w:rPr>
        <w:t xml:space="preserve">Considérant que le </w:t>
      </w:r>
      <w:r w:rsidR="0076044C">
        <w:rPr>
          <w:rFonts w:asciiTheme="majorHAnsi" w:hAnsiTheme="majorHAnsi" w:cstheme="majorHAnsi"/>
          <w:bCs/>
          <w:sz w:val="24"/>
          <w:szCs w:val="24"/>
        </w:rPr>
        <w:t>C</w:t>
      </w:r>
      <w:r w:rsidRPr="00140312">
        <w:rPr>
          <w:rFonts w:asciiTheme="majorHAnsi" w:hAnsiTheme="majorHAnsi" w:cstheme="majorHAnsi"/>
          <w:bCs/>
          <w:sz w:val="24"/>
          <w:szCs w:val="24"/>
        </w:rPr>
        <w:t xml:space="preserve">onseil municipal </w:t>
      </w:r>
      <w:r w:rsidRPr="00140312">
        <w:rPr>
          <w:rFonts w:asciiTheme="majorHAnsi" w:hAnsiTheme="majorHAnsi" w:cstheme="majorHAnsi"/>
          <w:i/>
          <w:color w:val="F4951E"/>
          <w:sz w:val="24"/>
          <w:szCs w:val="24"/>
        </w:rPr>
        <w:t>(ou autre assemblée)</w:t>
      </w:r>
      <w:r w:rsidRPr="00140312">
        <w:rPr>
          <w:rFonts w:asciiTheme="majorHAnsi" w:hAnsiTheme="majorHAnsi" w:cstheme="majorHAnsi"/>
          <w:bCs/>
          <w:color w:val="F4951E"/>
          <w:sz w:val="24"/>
          <w:szCs w:val="24"/>
        </w:rPr>
        <w:t xml:space="preserve"> </w:t>
      </w:r>
      <w:r w:rsidRPr="00140312">
        <w:rPr>
          <w:rFonts w:asciiTheme="majorHAnsi" w:hAnsiTheme="majorHAnsi" w:cstheme="majorHAnsi"/>
          <w:bCs/>
          <w:sz w:val="24"/>
          <w:szCs w:val="24"/>
        </w:rPr>
        <w:t>qui recourt aux heures complémentaires peut décider d'une majoration de leur indemnisation dans les conditions définies à l’article 5 du décret du 15 mai 2020.</w:t>
      </w:r>
    </w:p>
    <w:p w14:paraId="063F5C76" w14:textId="77777777" w:rsidR="00916FBD" w:rsidRPr="00140312" w:rsidRDefault="00916FBD" w:rsidP="00916FBD">
      <w:pPr>
        <w:jc w:val="both"/>
        <w:rPr>
          <w:rFonts w:asciiTheme="majorHAnsi" w:hAnsiTheme="majorHAnsi" w:cstheme="majorHAnsi"/>
          <w:bCs/>
          <w:sz w:val="24"/>
          <w:szCs w:val="24"/>
        </w:rPr>
      </w:pPr>
    </w:p>
    <w:p w14:paraId="47CAD05E" w14:textId="77777777" w:rsidR="00916FBD" w:rsidRPr="00140312" w:rsidRDefault="00916FBD" w:rsidP="00916FBD">
      <w:pPr>
        <w:jc w:val="both"/>
        <w:rPr>
          <w:rFonts w:asciiTheme="majorHAnsi" w:hAnsiTheme="majorHAnsi" w:cstheme="majorHAnsi"/>
          <w:bCs/>
          <w:sz w:val="24"/>
          <w:szCs w:val="24"/>
        </w:rPr>
      </w:pPr>
      <w:r w:rsidRPr="00140312">
        <w:rPr>
          <w:rFonts w:asciiTheme="majorHAnsi" w:hAnsiTheme="majorHAnsi" w:cstheme="majorHAnsi"/>
          <w:bCs/>
          <w:sz w:val="24"/>
          <w:szCs w:val="24"/>
        </w:rPr>
        <w:t xml:space="preserve">Le Conseil </w:t>
      </w:r>
      <w:r w:rsidRPr="00140312">
        <w:rPr>
          <w:rFonts w:asciiTheme="majorHAnsi" w:hAnsiTheme="majorHAnsi" w:cstheme="majorHAnsi"/>
          <w:i/>
          <w:color w:val="F4951E"/>
          <w:sz w:val="24"/>
          <w:szCs w:val="24"/>
        </w:rPr>
        <w:t>(ou l’Assemblée)</w:t>
      </w:r>
      <w:r w:rsidRPr="00140312">
        <w:rPr>
          <w:rFonts w:asciiTheme="majorHAnsi" w:hAnsiTheme="majorHAnsi" w:cstheme="majorHAnsi"/>
          <w:bCs/>
          <w:sz w:val="24"/>
          <w:szCs w:val="24"/>
        </w:rPr>
        <w:t>, après en avoir délibéré :</w:t>
      </w:r>
    </w:p>
    <w:p w14:paraId="4AA87426" w14:textId="77777777" w:rsidR="00916FBD" w:rsidRPr="00140312" w:rsidRDefault="00916FBD" w:rsidP="00916FBD">
      <w:pPr>
        <w:rPr>
          <w:rFonts w:asciiTheme="majorHAnsi" w:hAnsiTheme="majorHAnsi" w:cstheme="majorHAnsi"/>
          <w:bCs/>
          <w:sz w:val="24"/>
          <w:szCs w:val="24"/>
        </w:rPr>
      </w:pPr>
    </w:p>
    <w:p w14:paraId="3B7CB304" w14:textId="77777777" w:rsidR="00916FBD" w:rsidRPr="00140312" w:rsidRDefault="00916FBD" w:rsidP="00916FBD">
      <w:pPr>
        <w:jc w:val="center"/>
        <w:rPr>
          <w:rFonts w:asciiTheme="majorHAnsi" w:hAnsiTheme="majorHAnsi" w:cstheme="majorHAnsi"/>
          <w:bCs/>
          <w:sz w:val="24"/>
          <w:szCs w:val="24"/>
        </w:rPr>
      </w:pPr>
    </w:p>
    <w:p w14:paraId="39EC78CB" w14:textId="77777777" w:rsidR="00916FBD" w:rsidRPr="00140312" w:rsidRDefault="00916FBD" w:rsidP="00916FBD">
      <w:pPr>
        <w:jc w:val="center"/>
        <w:rPr>
          <w:rFonts w:asciiTheme="majorHAnsi" w:hAnsiTheme="majorHAnsi" w:cstheme="majorHAnsi"/>
          <w:bCs/>
          <w:sz w:val="24"/>
          <w:szCs w:val="24"/>
        </w:rPr>
      </w:pPr>
      <w:r w:rsidRPr="00140312">
        <w:rPr>
          <w:rFonts w:asciiTheme="majorHAnsi" w:hAnsiTheme="majorHAnsi" w:cstheme="majorHAnsi"/>
          <w:bCs/>
          <w:sz w:val="24"/>
          <w:szCs w:val="24"/>
        </w:rPr>
        <w:t>DECIDE</w:t>
      </w:r>
    </w:p>
    <w:p w14:paraId="3FE2E381" w14:textId="77777777" w:rsidR="00916FBD" w:rsidRPr="00140312" w:rsidRDefault="00916FBD" w:rsidP="00916FBD">
      <w:pPr>
        <w:jc w:val="both"/>
        <w:rPr>
          <w:rFonts w:asciiTheme="majorHAnsi" w:hAnsiTheme="majorHAnsi" w:cstheme="majorHAnsi"/>
          <w:b/>
          <w:sz w:val="24"/>
          <w:szCs w:val="24"/>
          <w:u w:val="single"/>
        </w:rPr>
      </w:pPr>
      <w:r w:rsidRPr="00140312">
        <w:rPr>
          <w:rFonts w:asciiTheme="majorHAnsi" w:hAnsiTheme="majorHAnsi" w:cstheme="majorHAnsi"/>
          <w:b/>
          <w:sz w:val="24"/>
          <w:szCs w:val="24"/>
          <w:u w:val="single"/>
        </w:rPr>
        <w:t>ARTICLE 1 :</w:t>
      </w:r>
    </w:p>
    <w:p w14:paraId="7E3EAAF2" w14:textId="77777777" w:rsidR="00916FBD" w:rsidRPr="00140312" w:rsidRDefault="00916FBD" w:rsidP="00916FBD">
      <w:pPr>
        <w:jc w:val="both"/>
        <w:rPr>
          <w:rFonts w:asciiTheme="majorHAnsi" w:hAnsiTheme="majorHAnsi" w:cstheme="majorHAnsi"/>
          <w:sz w:val="24"/>
          <w:szCs w:val="24"/>
        </w:rPr>
      </w:pPr>
    </w:p>
    <w:p w14:paraId="4530F302" w14:textId="67C109B3" w:rsidR="00916FBD" w:rsidRPr="00140312" w:rsidRDefault="00916FBD" w:rsidP="00916FBD">
      <w:pPr>
        <w:jc w:val="both"/>
        <w:rPr>
          <w:rFonts w:asciiTheme="majorHAnsi" w:hAnsiTheme="majorHAnsi" w:cstheme="majorHAnsi"/>
          <w:sz w:val="24"/>
          <w:szCs w:val="24"/>
        </w:rPr>
      </w:pPr>
      <w:r w:rsidRPr="00140312">
        <w:rPr>
          <w:rFonts w:asciiTheme="majorHAnsi" w:hAnsiTheme="majorHAnsi" w:cstheme="majorHAnsi"/>
          <w:sz w:val="24"/>
          <w:szCs w:val="24"/>
        </w:rPr>
        <w:t xml:space="preserve">D’instaurer la majoration des heures complémentaires dans la commune de …………… </w:t>
      </w:r>
      <w:r w:rsidRPr="00140312">
        <w:rPr>
          <w:rFonts w:asciiTheme="majorHAnsi" w:hAnsiTheme="majorHAnsi" w:cstheme="majorHAnsi"/>
          <w:i/>
          <w:color w:val="F4951E"/>
          <w:sz w:val="24"/>
          <w:szCs w:val="24"/>
        </w:rPr>
        <w:t>(ou l’établissement)</w:t>
      </w:r>
      <w:r w:rsidRPr="00140312">
        <w:rPr>
          <w:rFonts w:asciiTheme="majorHAnsi" w:hAnsiTheme="majorHAnsi" w:cstheme="majorHAnsi"/>
          <w:color w:val="F4951E"/>
          <w:sz w:val="24"/>
          <w:szCs w:val="24"/>
        </w:rPr>
        <w:t xml:space="preserve">, </w:t>
      </w:r>
      <w:r w:rsidRPr="00140312">
        <w:rPr>
          <w:rFonts w:asciiTheme="majorHAnsi" w:hAnsiTheme="majorHAnsi" w:cstheme="majorHAnsi"/>
          <w:sz w:val="24"/>
          <w:szCs w:val="24"/>
        </w:rPr>
        <w:t>pour les agents publi</w:t>
      </w:r>
      <w:r w:rsidR="0076044C">
        <w:rPr>
          <w:rFonts w:asciiTheme="majorHAnsi" w:hAnsiTheme="majorHAnsi" w:cstheme="majorHAnsi"/>
          <w:sz w:val="24"/>
          <w:szCs w:val="24"/>
        </w:rPr>
        <w:t>cs</w:t>
      </w:r>
      <w:r w:rsidRPr="00140312">
        <w:rPr>
          <w:rFonts w:asciiTheme="majorHAnsi" w:hAnsiTheme="majorHAnsi" w:cstheme="majorHAnsi"/>
          <w:sz w:val="24"/>
          <w:szCs w:val="24"/>
        </w:rPr>
        <w:t xml:space="preserve"> </w:t>
      </w:r>
      <w:r w:rsidRPr="00140312">
        <w:rPr>
          <w:rFonts w:asciiTheme="majorHAnsi" w:hAnsiTheme="majorHAnsi" w:cstheme="majorHAnsi"/>
          <w:i/>
          <w:color w:val="F4951E"/>
          <w:sz w:val="24"/>
          <w:szCs w:val="24"/>
        </w:rPr>
        <w:t>(fonctionnaires titulaires et stagiaires, contractuels de droit public)</w:t>
      </w:r>
      <w:r w:rsidRPr="00140312">
        <w:rPr>
          <w:rFonts w:asciiTheme="majorHAnsi" w:hAnsiTheme="majorHAnsi" w:cstheme="majorHAnsi"/>
          <w:color w:val="F4951E"/>
          <w:sz w:val="24"/>
          <w:szCs w:val="24"/>
        </w:rPr>
        <w:t xml:space="preserve">, </w:t>
      </w:r>
      <w:r w:rsidRPr="00140312">
        <w:rPr>
          <w:rFonts w:asciiTheme="majorHAnsi" w:hAnsiTheme="majorHAnsi" w:cstheme="majorHAnsi"/>
          <w:sz w:val="24"/>
          <w:szCs w:val="24"/>
        </w:rPr>
        <w:t>selon les modalités suivantes :</w:t>
      </w:r>
    </w:p>
    <w:p w14:paraId="01E77F8D" w14:textId="77777777" w:rsidR="00916FBD" w:rsidRPr="00140312" w:rsidRDefault="00916FBD" w:rsidP="00916FBD">
      <w:pPr>
        <w:jc w:val="both"/>
        <w:rPr>
          <w:rFonts w:asciiTheme="majorHAnsi" w:hAnsiTheme="majorHAnsi" w:cstheme="majorHAnsi"/>
          <w:sz w:val="24"/>
          <w:szCs w:val="24"/>
        </w:rPr>
      </w:pPr>
    </w:p>
    <w:p w14:paraId="29150650" w14:textId="77777777" w:rsidR="00916FBD" w:rsidRPr="00140312" w:rsidRDefault="00916FBD" w:rsidP="00916FBD">
      <w:pPr>
        <w:numPr>
          <w:ilvl w:val="0"/>
          <w:numId w:val="48"/>
        </w:numPr>
        <w:autoSpaceDE w:val="0"/>
        <w:autoSpaceDN w:val="0"/>
        <w:jc w:val="both"/>
        <w:rPr>
          <w:rFonts w:asciiTheme="majorHAnsi" w:hAnsiTheme="majorHAnsi" w:cstheme="majorHAnsi"/>
          <w:sz w:val="24"/>
          <w:szCs w:val="24"/>
        </w:rPr>
      </w:pPr>
      <w:r w:rsidRPr="00140312">
        <w:rPr>
          <w:rFonts w:asciiTheme="majorHAnsi" w:hAnsiTheme="majorHAnsi" w:cstheme="majorHAnsi"/>
          <w:sz w:val="24"/>
          <w:szCs w:val="24"/>
        </w:rPr>
        <w:lastRenderedPageBreak/>
        <w:t xml:space="preserve">10 % pour chacune des heures complémentaires accomplies dans la limite du dixième des heures hebdomadaires de service afférentes à l'emploi à temps non complet </w:t>
      </w:r>
    </w:p>
    <w:p w14:paraId="269FE67C" w14:textId="77777777" w:rsidR="00916FBD" w:rsidRPr="00140312" w:rsidRDefault="00916FBD" w:rsidP="00916FBD">
      <w:pPr>
        <w:numPr>
          <w:ilvl w:val="0"/>
          <w:numId w:val="48"/>
        </w:numPr>
        <w:autoSpaceDE w:val="0"/>
        <w:autoSpaceDN w:val="0"/>
        <w:jc w:val="both"/>
        <w:rPr>
          <w:rFonts w:asciiTheme="majorHAnsi" w:hAnsiTheme="majorHAnsi" w:cstheme="majorHAnsi"/>
          <w:sz w:val="24"/>
          <w:szCs w:val="24"/>
        </w:rPr>
      </w:pPr>
      <w:r w:rsidRPr="00140312">
        <w:rPr>
          <w:rFonts w:asciiTheme="majorHAnsi" w:hAnsiTheme="majorHAnsi" w:cstheme="majorHAnsi"/>
          <w:sz w:val="24"/>
          <w:szCs w:val="24"/>
        </w:rPr>
        <w:t>25 % pour les heures suivantes jusqu’à la 35</w:t>
      </w:r>
      <w:r w:rsidRPr="0076044C">
        <w:rPr>
          <w:rFonts w:asciiTheme="majorHAnsi" w:hAnsiTheme="majorHAnsi" w:cstheme="majorHAnsi"/>
          <w:sz w:val="24"/>
          <w:szCs w:val="24"/>
          <w:vertAlign w:val="superscript"/>
        </w:rPr>
        <w:t>ème</w:t>
      </w:r>
      <w:r w:rsidRPr="00140312">
        <w:rPr>
          <w:rFonts w:asciiTheme="majorHAnsi" w:hAnsiTheme="majorHAnsi" w:cstheme="majorHAnsi"/>
          <w:sz w:val="24"/>
          <w:szCs w:val="24"/>
        </w:rPr>
        <w:t xml:space="preserve"> heure.</w:t>
      </w:r>
    </w:p>
    <w:p w14:paraId="5F59EF19" w14:textId="77777777" w:rsidR="00916FBD" w:rsidRPr="00140312" w:rsidRDefault="00916FBD" w:rsidP="00916FBD">
      <w:pPr>
        <w:jc w:val="both"/>
        <w:rPr>
          <w:rFonts w:asciiTheme="majorHAnsi" w:hAnsiTheme="majorHAnsi" w:cstheme="majorHAnsi"/>
          <w:sz w:val="24"/>
          <w:szCs w:val="24"/>
        </w:rPr>
      </w:pPr>
    </w:p>
    <w:p w14:paraId="183679EF" w14:textId="77777777" w:rsidR="00916FBD" w:rsidRPr="00140312" w:rsidRDefault="00916FBD" w:rsidP="00916FBD">
      <w:pPr>
        <w:jc w:val="both"/>
        <w:rPr>
          <w:rFonts w:asciiTheme="majorHAnsi" w:hAnsiTheme="majorHAnsi" w:cstheme="majorHAnsi"/>
          <w:sz w:val="24"/>
          <w:szCs w:val="24"/>
        </w:rPr>
      </w:pPr>
    </w:p>
    <w:p w14:paraId="38282C63" w14:textId="77777777" w:rsidR="00916FBD" w:rsidRPr="00140312" w:rsidRDefault="00916FBD" w:rsidP="00916FBD">
      <w:pPr>
        <w:jc w:val="both"/>
        <w:rPr>
          <w:rFonts w:asciiTheme="majorHAnsi" w:hAnsiTheme="majorHAnsi" w:cstheme="majorHAnsi"/>
          <w:b/>
          <w:sz w:val="24"/>
          <w:szCs w:val="24"/>
          <w:u w:val="single"/>
        </w:rPr>
      </w:pPr>
      <w:r w:rsidRPr="00140312">
        <w:rPr>
          <w:rFonts w:asciiTheme="majorHAnsi" w:hAnsiTheme="majorHAnsi" w:cstheme="majorHAnsi"/>
          <w:b/>
          <w:sz w:val="24"/>
          <w:szCs w:val="24"/>
          <w:u w:val="single"/>
        </w:rPr>
        <w:t xml:space="preserve">ARTICLE 2 : </w:t>
      </w:r>
    </w:p>
    <w:p w14:paraId="783BA009" w14:textId="77777777" w:rsidR="00916FBD" w:rsidRPr="00140312" w:rsidRDefault="00916FBD" w:rsidP="00916FBD">
      <w:pPr>
        <w:jc w:val="both"/>
        <w:rPr>
          <w:rFonts w:asciiTheme="majorHAnsi" w:hAnsiTheme="majorHAnsi" w:cstheme="majorHAnsi"/>
          <w:bCs/>
          <w:sz w:val="24"/>
          <w:szCs w:val="24"/>
        </w:rPr>
      </w:pPr>
    </w:p>
    <w:p w14:paraId="227783D0" w14:textId="77777777" w:rsidR="00916FBD" w:rsidRPr="00140312" w:rsidRDefault="00916FBD" w:rsidP="00916FBD">
      <w:pPr>
        <w:jc w:val="both"/>
        <w:rPr>
          <w:rFonts w:asciiTheme="majorHAnsi" w:hAnsiTheme="majorHAnsi" w:cstheme="majorHAnsi"/>
          <w:bCs/>
          <w:sz w:val="24"/>
          <w:szCs w:val="24"/>
        </w:rPr>
      </w:pPr>
      <w:r w:rsidRPr="00140312">
        <w:rPr>
          <w:rFonts w:asciiTheme="majorHAnsi" w:hAnsiTheme="majorHAnsi" w:cstheme="majorHAnsi"/>
          <w:bCs/>
          <w:sz w:val="24"/>
          <w:szCs w:val="24"/>
        </w:rPr>
        <w:t xml:space="preserve">Le recours aux heures complémentaires est subordonné à la mise en œuvre par l'employeur de moyens de contrôle automatisé permettant de comptabiliser de façon exacte les heures complémentaires accomplies. </w:t>
      </w:r>
    </w:p>
    <w:p w14:paraId="5E0896DB" w14:textId="77777777" w:rsidR="00916FBD" w:rsidRPr="00140312" w:rsidRDefault="00916FBD" w:rsidP="00916FBD">
      <w:pPr>
        <w:jc w:val="both"/>
        <w:rPr>
          <w:rFonts w:asciiTheme="majorHAnsi" w:hAnsiTheme="majorHAnsi" w:cstheme="majorHAnsi"/>
          <w:bCs/>
          <w:sz w:val="24"/>
          <w:szCs w:val="24"/>
        </w:rPr>
      </w:pPr>
    </w:p>
    <w:p w14:paraId="0A9036AA" w14:textId="77777777" w:rsidR="00916FBD" w:rsidRPr="00140312" w:rsidRDefault="00916FBD" w:rsidP="00916FBD">
      <w:pPr>
        <w:jc w:val="both"/>
        <w:rPr>
          <w:rFonts w:asciiTheme="majorHAnsi" w:hAnsiTheme="majorHAnsi" w:cstheme="majorHAnsi"/>
          <w:i/>
          <w:color w:val="00B0F0"/>
          <w:sz w:val="24"/>
          <w:szCs w:val="24"/>
        </w:rPr>
      </w:pPr>
      <w:r w:rsidRPr="00140312">
        <w:rPr>
          <w:rFonts w:asciiTheme="majorHAnsi" w:hAnsiTheme="majorHAnsi" w:cstheme="majorHAnsi"/>
          <w:bCs/>
          <w:sz w:val="24"/>
          <w:szCs w:val="24"/>
        </w:rPr>
        <w:t xml:space="preserve">Ce contrôle prend la forme de … </w:t>
      </w:r>
      <w:r w:rsidRPr="00140312">
        <w:rPr>
          <w:rFonts w:asciiTheme="majorHAnsi" w:hAnsiTheme="majorHAnsi" w:cstheme="majorHAnsi"/>
          <w:i/>
          <w:color w:val="F4951E"/>
          <w:sz w:val="24"/>
          <w:szCs w:val="24"/>
        </w:rPr>
        <w:t>(indication du dispositif de contrôle retenu</w:t>
      </w:r>
      <w:r w:rsidRPr="00140312">
        <w:rPr>
          <w:rFonts w:asciiTheme="majorHAnsi" w:hAnsiTheme="majorHAnsi" w:cstheme="majorHAnsi"/>
          <w:i/>
          <w:color w:val="F4951E"/>
          <w:sz w:val="24"/>
          <w:szCs w:val="24"/>
        </w:rPr>
        <w:sym w:font="Wingdings 3" w:char="F034"/>
      </w:r>
      <w:r w:rsidRPr="00140312">
        <w:rPr>
          <w:rFonts w:asciiTheme="majorHAnsi" w:hAnsiTheme="majorHAnsi" w:cstheme="majorHAnsi"/>
          <w:i/>
          <w:color w:val="F4951E"/>
          <w:sz w:val="24"/>
          <w:szCs w:val="24"/>
        </w:rPr>
        <w:t xml:space="preserve">  exemple d’une badgeuse)</w:t>
      </w:r>
    </w:p>
    <w:p w14:paraId="598DC8D6" w14:textId="77777777" w:rsidR="00916FBD" w:rsidRPr="00140312" w:rsidRDefault="00916FBD" w:rsidP="00916FBD">
      <w:pPr>
        <w:jc w:val="both"/>
        <w:rPr>
          <w:rFonts w:asciiTheme="majorHAnsi" w:hAnsiTheme="majorHAnsi" w:cstheme="majorHAnsi"/>
          <w:bCs/>
          <w:sz w:val="24"/>
          <w:szCs w:val="24"/>
        </w:rPr>
      </w:pPr>
    </w:p>
    <w:p w14:paraId="2F5E929C" w14:textId="77777777" w:rsidR="00916FBD" w:rsidRPr="00140312" w:rsidRDefault="00916FBD" w:rsidP="00916FBD">
      <w:pPr>
        <w:jc w:val="both"/>
        <w:rPr>
          <w:rFonts w:asciiTheme="majorHAnsi" w:hAnsiTheme="majorHAnsi" w:cstheme="majorHAnsi"/>
          <w:bCs/>
          <w:sz w:val="24"/>
          <w:szCs w:val="24"/>
        </w:rPr>
      </w:pPr>
      <w:r w:rsidRPr="00140312">
        <w:rPr>
          <w:rFonts w:asciiTheme="majorHAnsi" w:hAnsiTheme="majorHAnsi" w:cstheme="majorHAnsi"/>
          <w:bCs/>
          <w:sz w:val="24"/>
          <w:szCs w:val="24"/>
        </w:rPr>
        <w:t>Pour le personnel exerçant leur activité hors de leurs locaux de rattachement, un décompte déclaratif contrôlable peut remplacer le dispositif de contrôle automatisé. Un décompte déclaratif peut également être utilisé pour les sites dont l'effectif des agents susceptibles d'effectuer des heures complémentaires est inférieur à 10.</w:t>
      </w:r>
    </w:p>
    <w:p w14:paraId="5A2B2E7B" w14:textId="77777777" w:rsidR="00916FBD" w:rsidRPr="00140312" w:rsidRDefault="00916FBD" w:rsidP="00916FBD">
      <w:pPr>
        <w:jc w:val="both"/>
        <w:rPr>
          <w:rFonts w:asciiTheme="majorHAnsi" w:hAnsiTheme="majorHAnsi" w:cstheme="majorHAnsi"/>
          <w:sz w:val="24"/>
          <w:szCs w:val="24"/>
        </w:rPr>
      </w:pPr>
    </w:p>
    <w:p w14:paraId="45A30D49" w14:textId="77777777" w:rsidR="00916FBD" w:rsidRPr="00140312" w:rsidRDefault="00916FBD" w:rsidP="00916FBD">
      <w:pPr>
        <w:jc w:val="both"/>
        <w:rPr>
          <w:rFonts w:asciiTheme="majorHAnsi" w:hAnsiTheme="majorHAnsi" w:cstheme="majorHAnsi"/>
          <w:i/>
          <w:color w:val="F4951E"/>
          <w:sz w:val="24"/>
          <w:szCs w:val="24"/>
        </w:rPr>
      </w:pPr>
      <w:r w:rsidRPr="00140312">
        <w:rPr>
          <w:rFonts w:asciiTheme="majorHAnsi" w:hAnsiTheme="majorHAnsi" w:cstheme="majorHAnsi"/>
          <w:b/>
          <w:bCs/>
          <w:i/>
          <w:color w:val="F4951E"/>
          <w:sz w:val="24"/>
          <w:szCs w:val="24"/>
          <w:u w:val="single"/>
        </w:rPr>
        <w:t>ARTICLE 3</w:t>
      </w:r>
      <w:r w:rsidRPr="00140312">
        <w:rPr>
          <w:rFonts w:asciiTheme="majorHAnsi" w:hAnsiTheme="majorHAnsi" w:cstheme="majorHAnsi"/>
          <w:i/>
          <w:color w:val="F4951E"/>
          <w:sz w:val="24"/>
          <w:szCs w:val="24"/>
        </w:rPr>
        <w:t> : (en cas de prise de délibération sur les IHTS)</w:t>
      </w:r>
    </w:p>
    <w:p w14:paraId="1B4172E0" w14:textId="77777777" w:rsidR="00916FBD" w:rsidRPr="00140312" w:rsidRDefault="00916FBD" w:rsidP="00916FBD">
      <w:pPr>
        <w:jc w:val="both"/>
        <w:rPr>
          <w:rFonts w:asciiTheme="majorHAnsi" w:hAnsiTheme="majorHAnsi" w:cstheme="majorHAnsi"/>
          <w:sz w:val="24"/>
          <w:szCs w:val="24"/>
        </w:rPr>
      </w:pPr>
    </w:p>
    <w:p w14:paraId="38E0CE8C" w14:textId="77777777" w:rsidR="00916FBD" w:rsidRPr="00140312" w:rsidRDefault="00916FBD" w:rsidP="00916FBD">
      <w:pPr>
        <w:jc w:val="both"/>
        <w:rPr>
          <w:rFonts w:asciiTheme="majorHAnsi" w:hAnsiTheme="majorHAnsi" w:cstheme="majorHAnsi"/>
          <w:sz w:val="24"/>
          <w:szCs w:val="24"/>
        </w:rPr>
      </w:pPr>
      <w:r w:rsidRPr="00140312">
        <w:rPr>
          <w:rFonts w:asciiTheme="majorHAnsi" w:hAnsiTheme="majorHAnsi" w:cstheme="majorHAnsi"/>
          <w:bCs/>
          <w:sz w:val="24"/>
          <w:szCs w:val="24"/>
        </w:rPr>
        <w:t>Lorsque le travail supplémentaire effectué par un agent à temps non complet dépasse la durée du travail effectif afférente à un temps complet et le seuil de 35 heures hebdomadaires, il sera fait application de la délibération n° … du … relative à l’instauration des IHTS au sein de la collectivité ou de l’établissement</w:t>
      </w:r>
    </w:p>
    <w:p w14:paraId="23609C2A" w14:textId="77777777" w:rsidR="00916FBD" w:rsidRPr="00140312" w:rsidRDefault="00916FBD" w:rsidP="00916FBD">
      <w:pPr>
        <w:jc w:val="both"/>
        <w:rPr>
          <w:rFonts w:asciiTheme="majorHAnsi" w:hAnsiTheme="majorHAnsi" w:cstheme="majorHAnsi"/>
          <w:sz w:val="24"/>
          <w:szCs w:val="24"/>
        </w:rPr>
      </w:pPr>
    </w:p>
    <w:p w14:paraId="4C53BFCA" w14:textId="77777777" w:rsidR="00916FBD" w:rsidRPr="00140312" w:rsidRDefault="00916FBD" w:rsidP="00916FBD">
      <w:pPr>
        <w:jc w:val="both"/>
        <w:rPr>
          <w:rFonts w:asciiTheme="majorHAnsi" w:hAnsiTheme="majorHAnsi" w:cstheme="majorHAnsi"/>
          <w:b/>
          <w:sz w:val="24"/>
          <w:szCs w:val="24"/>
          <w:u w:val="single"/>
        </w:rPr>
      </w:pPr>
      <w:r w:rsidRPr="00140312">
        <w:rPr>
          <w:rFonts w:asciiTheme="majorHAnsi" w:hAnsiTheme="majorHAnsi" w:cstheme="majorHAnsi"/>
          <w:b/>
          <w:sz w:val="24"/>
          <w:szCs w:val="24"/>
          <w:u w:val="single"/>
        </w:rPr>
        <w:t xml:space="preserve">ARTICLE 4 : </w:t>
      </w:r>
    </w:p>
    <w:p w14:paraId="43F17BA1" w14:textId="77777777" w:rsidR="00916FBD" w:rsidRPr="00140312" w:rsidRDefault="00916FBD" w:rsidP="00916FBD">
      <w:pPr>
        <w:jc w:val="both"/>
        <w:rPr>
          <w:rFonts w:asciiTheme="majorHAnsi" w:hAnsiTheme="majorHAnsi" w:cstheme="majorHAnsi"/>
          <w:b/>
          <w:sz w:val="24"/>
          <w:szCs w:val="24"/>
          <w:u w:val="single"/>
        </w:rPr>
      </w:pPr>
    </w:p>
    <w:p w14:paraId="2220A1C3" w14:textId="77777777" w:rsidR="00916FBD" w:rsidRPr="00140312" w:rsidRDefault="00916FBD" w:rsidP="00916FBD">
      <w:pPr>
        <w:jc w:val="both"/>
        <w:rPr>
          <w:rFonts w:asciiTheme="majorHAnsi" w:hAnsiTheme="majorHAnsi" w:cstheme="majorHAnsi"/>
          <w:sz w:val="24"/>
          <w:szCs w:val="24"/>
        </w:rPr>
      </w:pPr>
      <w:r w:rsidRPr="00140312">
        <w:rPr>
          <w:rFonts w:asciiTheme="majorHAnsi" w:hAnsiTheme="majorHAnsi" w:cstheme="majorHAnsi"/>
          <w:sz w:val="24"/>
          <w:szCs w:val="24"/>
        </w:rPr>
        <w:t>Les crédits correspondants seront prévus et inscrits au budget.</w:t>
      </w:r>
    </w:p>
    <w:p w14:paraId="58EA7A40" w14:textId="77777777" w:rsidR="00916FBD" w:rsidRPr="00140312" w:rsidRDefault="00916FBD" w:rsidP="00916FBD">
      <w:pPr>
        <w:jc w:val="both"/>
        <w:rPr>
          <w:rFonts w:asciiTheme="majorHAnsi" w:hAnsiTheme="majorHAnsi" w:cstheme="majorHAnsi"/>
          <w:sz w:val="24"/>
          <w:szCs w:val="24"/>
        </w:rPr>
      </w:pPr>
    </w:p>
    <w:p w14:paraId="3660BCDF" w14:textId="77777777" w:rsidR="00916FBD" w:rsidRPr="00140312" w:rsidRDefault="00916FBD" w:rsidP="00916FBD">
      <w:pPr>
        <w:jc w:val="both"/>
        <w:rPr>
          <w:rFonts w:asciiTheme="majorHAnsi" w:hAnsiTheme="majorHAnsi" w:cstheme="majorHAnsi"/>
          <w:b/>
          <w:sz w:val="24"/>
          <w:szCs w:val="24"/>
          <w:u w:val="single"/>
        </w:rPr>
      </w:pPr>
      <w:r w:rsidRPr="00140312">
        <w:rPr>
          <w:rFonts w:asciiTheme="majorHAnsi" w:hAnsiTheme="majorHAnsi" w:cstheme="majorHAnsi"/>
          <w:b/>
          <w:sz w:val="24"/>
          <w:szCs w:val="24"/>
          <w:u w:val="single"/>
        </w:rPr>
        <w:t xml:space="preserve">ARTICLE 5 : </w:t>
      </w:r>
    </w:p>
    <w:p w14:paraId="383A85C3" w14:textId="77777777" w:rsidR="00916FBD" w:rsidRPr="00140312" w:rsidRDefault="00916FBD" w:rsidP="00916FBD">
      <w:pPr>
        <w:jc w:val="both"/>
        <w:rPr>
          <w:rFonts w:asciiTheme="majorHAnsi" w:hAnsiTheme="majorHAnsi" w:cstheme="majorHAnsi"/>
          <w:sz w:val="24"/>
          <w:szCs w:val="24"/>
        </w:rPr>
      </w:pPr>
    </w:p>
    <w:p w14:paraId="382A6002" w14:textId="77777777" w:rsidR="00916FBD" w:rsidRPr="00140312" w:rsidRDefault="00916FBD" w:rsidP="00916FBD">
      <w:pPr>
        <w:jc w:val="both"/>
        <w:rPr>
          <w:rFonts w:asciiTheme="majorHAnsi" w:hAnsiTheme="majorHAnsi" w:cstheme="majorHAnsi"/>
          <w:sz w:val="24"/>
          <w:szCs w:val="24"/>
        </w:rPr>
      </w:pPr>
      <w:r w:rsidRPr="00140312">
        <w:rPr>
          <w:rFonts w:asciiTheme="majorHAnsi" w:hAnsiTheme="majorHAnsi" w:cstheme="majorHAnsi"/>
          <w:sz w:val="24"/>
          <w:szCs w:val="24"/>
        </w:rPr>
        <w:t xml:space="preserve">Que </w:t>
      </w:r>
      <w:r w:rsidRPr="00140312">
        <w:rPr>
          <w:rFonts w:asciiTheme="majorHAnsi" w:hAnsiTheme="majorHAnsi" w:cstheme="majorHAnsi"/>
          <w:i/>
          <w:color w:val="F4951E"/>
          <w:sz w:val="24"/>
          <w:szCs w:val="24"/>
        </w:rPr>
        <w:t xml:space="preserve">Monsieur/Madame </w:t>
      </w:r>
      <w:r w:rsidRPr="00140312">
        <w:rPr>
          <w:rFonts w:asciiTheme="majorHAnsi" w:hAnsiTheme="majorHAnsi" w:cstheme="majorHAnsi"/>
          <w:sz w:val="24"/>
          <w:szCs w:val="24"/>
        </w:rPr>
        <w:t xml:space="preserve">le Maire ou le </w:t>
      </w:r>
      <w:r w:rsidRPr="00140312">
        <w:rPr>
          <w:rFonts w:asciiTheme="majorHAnsi" w:hAnsiTheme="majorHAnsi" w:cstheme="majorHAnsi"/>
          <w:i/>
          <w:color w:val="F4951E"/>
          <w:sz w:val="24"/>
          <w:szCs w:val="24"/>
        </w:rPr>
        <w:t>Président/La Présidente</w:t>
      </w:r>
      <w:r w:rsidRPr="00140312">
        <w:rPr>
          <w:rFonts w:asciiTheme="majorHAnsi" w:hAnsiTheme="majorHAnsi" w:cstheme="majorHAnsi"/>
          <w:color w:val="F4951E"/>
          <w:sz w:val="24"/>
          <w:szCs w:val="24"/>
        </w:rPr>
        <w:t xml:space="preserve"> </w:t>
      </w:r>
      <w:r w:rsidRPr="00140312">
        <w:rPr>
          <w:rFonts w:asciiTheme="majorHAnsi" w:hAnsiTheme="majorHAnsi" w:cstheme="majorHAnsi"/>
          <w:sz w:val="24"/>
          <w:szCs w:val="24"/>
        </w:rPr>
        <w:t>est chargé(e) de prendre toutes les mesures nécessaires à l’exécution de la présente délibération.</w:t>
      </w:r>
    </w:p>
    <w:p w14:paraId="4CB20238" w14:textId="77777777" w:rsidR="00916FBD" w:rsidRPr="00140312" w:rsidRDefault="00916FBD" w:rsidP="00916FBD">
      <w:pPr>
        <w:jc w:val="both"/>
        <w:rPr>
          <w:rFonts w:asciiTheme="majorHAnsi" w:hAnsiTheme="majorHAnsi" w:cstheme="majorHAnsi"/>
          <w:b/>
          <w:sz w:val="24"/>
          <w:szCs w:val="24"/>
          <w:u w:val="single"/>
        </w:rPr>
      </w:pPr>
    </w:p>
    <w:p w14:paraId="155A274B" w14:textId="77777777" w:rsidR="0045044B" w:rsidRPr="00140312" w:rsidRDefault="0045044B" w:rsidP="0045044B">
      <w:pPr>
        <w:outlineLvl w:val="0"/>
        <w:rPr>
          <w:rFonts w:asciiTheme="majorHAnsi" w:hAnsiTheme="majorHAnsi" w:cstheme="majorHAnsi"/>
          <w:kern w:val="20"/>
          <w:sz w:val="24"/>
          <w:szCs w:val="24"/>
        </w:rPr>
      </w:pPr>
    </w:p>
    <w:p w14:paraId="546635C6" w14:textId="77777777" w:rsidR="0016590D" w:rsidRPr="00140312" w:rsidRDefault="0016590D" w:rsidP="0016590D">
      <w:pPr>
        <w:jc w:val="both"/>
        <w:rPr>
          <w:rFonts w:asciiTheme="majorHAnsi" w:hAnsiTheme="majorHAnsi" w:cstheme="majorHAnsi"/>
          <w:i/>
          <w:iCs/>
          <w:color w:val="F4951E"/>
          <w:sz w:val="24"/>
          <w:szCs w:val="24"/>
        </w:rPr>
      </w:pPr>
      <w:r w:rsidRPr="00140312">
        <w:rPr>
          <w:rFonts w:asciiTheme="majorHAnsi" w:hAnsiTheme="majorHAnsi" w:cstheme="majorHAnsi"/>
          <w:b/>
          <w:bCs/>
          <w:sz w:val="24"/>
          <w:szCs w:val="24"/>
        </w:rPr>
        <w:t xml:space="preserve">PRECISE </w:t>
      </w:r>
      <w:r w:rsidRPr="00140312">
        <w:rPr>
          <w:rFonts w:asciiTheme="majorHAnsi" w:hAnsiTheme="majorHAnsi" w:cstheme="majorHAnsi"/>
          <w:sz w:val="24"/>
          <w:szCs w:val="24"/>
        </w:rPr>
        <w:t xml:space="preserve">- que les dispositions de la présente délibération prendront effet au ………. </w:t>
      </w:r>
      <w:r w:rsidRPr="00140312">
        <w:rPr>
          <w:rFonts w:asciiTheme="majorHAnsi" w:hAnsiTheme="majorHAnsi" w:cstheme="majorHAnsi"/>
          <w:i/>
          <w:iCs/>
          <w:color w:val="F4951E"/>
          <w:sz w:val="24"/>
          <w:szCs w:val="24"/>
        </w:rPr>
        <w:t xml:space="preserve">(au plus tôt la date de transmission au contrôle de légalité </w:t>
      </w:r>
      <w:r w:rsidRPr="00140312">
        <w:rPr>
          <w:rFonts w:asciiTheme="majorHAnsi" w:eastAsia="Calibri" w:hAnsiTheme="majorHAnsi" w:cstheme="majorHAnsi"/>
          <w:i/>
          <w:iCs/>
          <w:color w:val="F4951E"/>
          <w:sz w:val="24"/>
          <w:szCs w:val="24"/>
        </w:rPr>
        <w:t>au regard du principe de non-rétroactivité d'un acte règlementaire et de son caractère exécutoire dès lors qu'il a été procédé à la transmission de cet acte au représentant de l'Etat dans le département, une application rétroactive étant illégale</w:t>
      </w:r>
      <w:r w:rsidRPr="00140312">
        <w:rPr>
          <w:rFonts w:asciiTheme="majorHAnsi" w:hAnsiTheme="majorHAnsi" w:cstheme="majorHAnsi"/>
          <w:i/>
          <w:iCs/>
          <w:color w:val="F4951E"/>
          <w:sz w:val="24"/>
          <w:szCs w:val="24"/>
        </w:rPr>
        <w:t>)</w:t>
      </w:r>
    </w:p>
    <w:p w14:paraId="7029DD65" w14:textId="77777777" w:rsidR="0016590D" w:rsidRPr="00140312" w:rsidRDefault="0016590D" w:rsidP="0016590D">
      <w:pPr>
        <w:rPr>
          <w:rFonts w:asciiTheme="majorHAnsi" w:hAnsiTheme="majorHAnsi" w:cstheme="majorHAnsi"/>
          <w:b/>
          <w:bCs/>
          <w:color w:val="2F5496"/>
          <w:kern w:val="20"/>
          <w:sz w:val="24"/>
          <w:szCs w:val="24"/>
        </w:rPr>
      </w:pPr>
    </w:p>
    <w:p w14:paraId="7B6CF987" w14:textId="77777777" w:rsidR="0016590D" w:rsidRPr="00140312" w:rsidRDefault="0016590D" w:rsidP="0016590D">
      <w:pPr>
        <w:pStyle w:val="VuConsidrant"/>
        <w:spacing w:after="120"/>
        <w:ind w:left="1418" w:hanging="1418"/>
        <w:rPr>
          <w:rFonts w:asciiTheme="majorHAnsi" w:hAnsiTheme="majorHAnsi" w:cstheme="majorHAnsi"/>
          <w:sz w:val="24"/>
          <w:szCs w:val="24"/>
        </w:rPr>
      </w:pPr>
      <w:r w:rsidRPr="00140312">
        <w:rPr>
          <w:rFonts w:asciiTheme="majorHAnsi" w:hAnsiTheme="majorHAnsi" w:cstheme="majorHAnsi"/>
          <w:b/>
          <w:bCs/>
          <w:sz w:val="24"/>
          <w:szCs w:val="24"/>
        </w:rPr>
        <w:t xml:space="preserve">ADOPTE </w:t>
      </w:r>
      <w:r w:rsidRPr="00140312">
        <w:rPr>
          <w:rFonts w:asciiTheme="majorHAnsi" w:hAnsiTheme="majorHAnsi" w:cstheme="majorHAnsi"/>
          <w:sz w:val="24"/>
          <w:szCs w:val="24"/>
        </w:rPr>
        <w:t xml:space="preserve">: </w:t>
      </w:r>
      <w:r w:rsidRPr="00140312">
        <w:rPr>
          <w:rFonts w:asciiTheme="majorHAnsi" w:hAnsiTheme="majorHAnsi" w:cstheme="majorHAnsi"/>
          <w:sz w:val="24"/>
          <w:szCs w:val="24"/>
        </w:rPr>
        <w:tab/>
        <w:t>à l’unanimité des membres présents</w:t>
      </w:r>
    </w:p>
    <w:p w14:paraId="1EADA2B0" w14:textId="77777777" w:rsidR="0016590D" w:rsidRPr="00140312" w:rsidRDefault="0016590D" w:rsidP="0016590D">
      <w:pPr>
        <w:pStyle w:val="TiretVuConsidrant"/>
        <w:spacing w:after="120"/>
        <w:ind w:left="992" w:firstLine="424"/>
        <w:rPr>
          <w:rFonts w:asciiTheme="majorHAnsi" w:hAnsiTheme="majorHAnsi" w:cstheme="majorHAnsi"/>
          <w:color w:val="F4951E"/>
          <w:sz w:val="24"/>
          <w:szCs w:val="24"/>
        </w:rPr>
      </w:pPr>
      <w:r w:rsidRPr="00140312">
        <w:rPr>
          <w:rFonts w:asciiTheme="majorHAnsi" w:hAnsiTheme="majorHAnsi" w:cstheme="majorHAnsi"/>
          <w:color w:val="F4951E"/>
          <w:sz w:val="24"/>
          <w:szCs w:val="24"/>
        </w:rPr>
        <w:t xml:space="preserve">Ou </w:t>
      </w:r>
    </w:p>
    <w:p w14:paraId="0646EA1F" w14:textId="77777777" w:rsidR="0016590D" w:rsidRPr="00140312" w:rsidRDefault="0016590D" w:rsidP="0016590D">
      <w:pPr>
        <w:pStyle w:val="TiretVuConsidrant"/>
        <w:spacing w:after="120"/>
        <w:ind w:left="992" w:firstLine="424"/>
        <w:rPr>
          <w:rFonts w:asciiTheme="majorHAnsi" w:hAnsiTheme="majorHAnsi" w:cstheme="majorHAnsi"/>
          <w:sz w:val="24"/>
          <w:szCs w:val="24"/>
        </w:rPr>
      </w:pPr>
      <w:r w:rsidRPr="00140312">
        <w:rPr>
          <w:rFonts w:asciiTheme="majorHAnsi" w:hAnsiTheme="majorHAnsi" w:cstheme="majorHAnsi"/>
          <w:sz w:val="24"/>
          <w:szCs w:val="24"/>
        </w:rPr>
        <w:t>à .................. voix pour</w:t>
      </w:r>
    </w:p>
    <w:p w14:paraId="699052DE" w14:textId="77777777" w:rsidR="0016590D" w:rsidRPr="00140312" w:rsidRDefault="0016590D" w:rsidP="0016590D">
      <w:pPr>
        <w:pStyle w:val="TiretVuConsidrant"/>
        <w:spacing w:after="0"/>
        <w:ind w:left="992" w:firstLine="425"/>
        <w:rPr>
          <w:rFonts w:asciiTheme="majorHAnsi" w:hAnsiTheme="majorHAnsi" w:cstheme="majorHAnsi"/>
          <w:sz w:val="24"/>
          <w:szCs w:val="24"/>
        </w:rPr>
      </w:pPr>
      <w:r w:rsidRPr="00140312">
        <w:rPr>
          <w:rFonts w:asciiTheme="majorHAnsi" w:hAnsiTheme="majorHAnsi" w:cstheme="majorHAnsi"/>
          <w:sz w:val="24"/>
          <w:szCs w:val="24"/>
        </w:rPr>
        <w:t>à .................. voix contre</w:t>
      </w:r>
    </w:p>
    <w:p w14:paraId="60C803E9" w14:textId="77777777" w:rsidR="0016590D" w:rsidRPr="00140312" w:rsidRDefault="0016590D" w:rsidP="0016590D">
      <w:pPr>
        <w:pStyle w:val="TiretVuConsidrant"/>
        <w:spacing w:after="0"/>
        <w:ind w:left="992" w:firstLine="425"/>
        <w:rPr>
          <w:rFonts w:asciiTheme="majorHAnsi" w:hAnsiTheme="majorHAnsi" w:cstheme="majorHAnsi"/>
          <w:i/>
          <w:iCs/>
          <w:sz w:val="24"/>
          <w:szCs w:val="24"/>
        </w:rPr>
      </w:pPr>
      <w:r w:rsidRPr="00140312">
        <w:rPr>
          <w:rFonts w:asciiTheme="majorHAnsi" w:hAnsiTheme="majorHAnsi" w:cstheme="majorHAnsi"/>
          <w:sz w:val="24"/>
          <w:szCs w:val="24"/>
        </w:rPr>
        <w:lastRenderedPageBreak/>
        <w:t>à .................. abstention</w:t>
      </w:r>
      <w:r w:rsidRPr="00140312">
        <w:rPr>
          <w:rFonts w:asciiTheme="majorHAnsi" w:hAnsiTheme="majorHAnsi" w:cstheme="majorHAnsi"/>
          <w:i/>
          <w:iCs/>
          <w:sz w:val="24"/>
          <w:szCs w:val="24"/>
        </w:rPr>
        <w:t>(s)</w:t>
      </w:r>
    </w:p>
    <w:p w14:paraId="744AE5BF" w14:textId="77777777" w:rsidR="0016590D" w:rsidRPr="00140312" w:rsidRDefault="0016590D" w:rsidP="0016590D">
      <w:pPr>
        <w:pStyle w:val="Signature"/>
        <w:tabs>
          <w:tab w:val="clear" w:pos="6663"/>
          <w:tab w:val="left" w:pos="4820"/>
          <w:tab w:val="right" w:leader="dot" w:pos="9072"/>
        </w:tabs>
        <w:spacing w:after="120"/>
        <w:ind w:left="0"/>
        <w:jc w:val="left"/>
        <w:rPr>
          <w:rFonts w:asciiTheme="majorHAnsi" w:hAnsiTheme="majorHAnsi" w:cstheme="majorHAnsi"/>
          <w:sz w:val="24"/>
          <w:szCs w:val="24"/>
        </w:rPr>
      </w:pPr>
      <w:r w:rsidRPr="00140312">
        <w:rPr>
          <w:rFonts w:asciiTheme="majorHAnsi" w:hAnsiTheme="majorHAnsi" w:cstheme="majorHAnsi"/>
          <w:sz w:val="24"/>
          <w:szCs w:val="24"/>
        </w:rPr>
        <w:tab/>
      </w:r>
    </w:p>
    <w:p w14:paraId="785CC3FF" w14:textId="77777777" w:rsidR="0016590D" w:rsidRPr="00140312" w:rsidRDefault="0016590D" w:rsidP="0016590D">
      <w:pPr>
        <w:pStyle w:val="Signature"/>
        <w:tabs>
          <w:tab w:val="clear" w:pos="6663"/>
          <w:tab w:val="left" w:pos="4962"/>
          <w:tab w:val="right" w:leader="dot" w:pos="9072"/>
        </w:tabs>
        <w:spacing w:after="120"/>
        <w:ind w:left="0"/>
        <w:jc w:val="left"/>
        <w:rPr>
          <w:rFonts w:asciiTheme="majorHAnsi" w:hAnsiTheme="majorHAnsi" w:cstheme="majorHAnsi"/>
          <w:color w:val="2F5496"/>
          <w:kern w:val="20"/>
          <w:sz w:val="24"/>
          <w:szCs w:val="24"/>
        </w:rPr>
      </w:pPr>
      <w:r w:rsidRPr="00140312">
        <w:rPr>
          <w:rFonts w:asciiTheme="majorHAnsi" w:hAnsiTheme="majorHAnsi" w:cstheme="majorHAnsi"/>
          <w:sz w:val="24"/>
          <w:szCs w:val="24"/>
        </w:rPr>
        <w:tab/>
      </w:r>
      <w:r w:rsidRPr="00140312">
        <w:rPr>
          <w:rFonts w:asciiTheme="majorHAnsi" w:hAnsiTheme="majorHAnsi" w:cstheme="majorHAnsi"/>
          <w:color w:val="365F91"/>
          <w:kern w:val="20"/>
          <w:sz w:val="24"/>
          <w:szCs w:val="24"/>
        </w:rPr>
        <w:t xml:space="preserve">Fait à </w:t>
      </w:r>
      <w:r w:rsidRPr="00140312">
        <w:rPr>
          <w:rFonts w:asciiTheme="majorHAnsi" w:hAnsiTheme="majorHAnsi" w:cstheme="majorHAnsi"/>
          <w:color w:val="F4951E"/>
          <w:kern w:val="20"/>
          <w:sz w:val="24"/>
          <w:szCs w:val="24"/>
        </w:rPr>
        <w:t>……</w:t>
      </w:r>
      <w:r w:rsidRPr="00140312">
        <w:rPr>
          <w:rFonts w:asciiTheme="majorHAnsi" w:hAnsiTheme="majorHAnsi" w:cstheme="majorHAnsi"/>
          <w:color w:val="00B0F0"/>
          <w:kern w:val="20"/>
          <w:sz w:val="24"/>
          <w:szCs w:val="24"/>
        </w:rPr>
        <w:t xml:space="preserve"> </w:t>
      </w:r>
      <w:r w:rsidRPr="00140312">
        <w:rPr>
          <w:rFonts w:asciiTheme="majorHAnsi" w:hAnsiTheme="majorHAnsi" w:cstheme="majorHAnsi"/>
          <w:color w:val="365F91"/>
          <w:kern w:val="20"/>
          <w:sz w:val="24"/>
          <w:szCs w:val="24"/>
        </w:rPr>
        <w:t xml:space="preserve">le </w:t>
      </w:r>
      <w:r w:rsidRPr="00140312">
        <w:rPr>
          <w:rFonts w:asciiTheme="majorHAnsi" w:hAnsiTheme="majorHAnsi" w:cstheme="majorHAnsi"/>
          <w:color w:val="F4951E"/>
          <w:kern w:val="20"/>
          <w:sz w:val="24"/>
          <w:szCs w:val="24"/>
        </w:rPr>
        <w:t>……</w:t>
      </w:r>
      <w:r w:rsidRPr="00140312">
        <w:rPr>
          <w:rFonts w:asciiTheme="majorHAnsi" w:hAnsiTheme="majorHAnsi" w:cstheme="majorHAnsi"/>
          <w:color w:val="00B0F0"/>
          <w:kern w:val="20"/>
          <w:sz w:val="24"/>
          <w:szCs w:val="24"/>
        </w:rPr>
        <w:t>,</w:t>
      </w:r>
    </w:p>
    <w:p w14:paraId="19D81855" w14:textId="77777777" w:rsidR="0016590D" w:rsidRPr="00140312" w:rsidRDefault="0016590D" w:rsidP="0016590D">
      <w:pPr>
        <w:autoSpaceDE w:val="0"/>
        <w:autoSpaceDN w:val="0"/>
        <w:ind w:left="4248" w:firstLine="708"/>
        <w:jc w:val="both"/>
        <w:rPr>
          <w:rFonts w:asciiTheme="majorHAnsi" w:hAnsiTheme="majorHAnsi" w:cstheme="majorHAnsi"/>
          <w:i/>
          <w:color w:val="F4951E"/>
          <w:sz w:val="24"/>
          <w:szCs w:val="24"/>
        </w:rPr>
      </w:pPr>
      <w:r w:rsidRPr="00140312">
        <w:rPr>
          <w:rFonts w:asciiTheme="majorHAnsi" w:hAnsiTheme="majorHAnsi" w:cstheme="majorHAnsi"/>
          <w:color w:val="365F91"/>
          <w:kern w:val="20"/>
          <w:sz w:val="24"/>
          <w:szCs w:val="24"/>
        </w:rPr>
        <w:t xml:space="preserve">Le </w:t>
      </w:r>
      <w:r w:rsidRPr="00140312">
        <w:rPr>
          <w:rFonts w:asciiTheme="majorHAnsi" w:hAnsiTheme="majorHAnsi" w:cstheme="majorHAnsi"/>
          <w:i/>
          <w:color w:val="F4951E"/>
          <w:sz w:val="24"/>
          <w:szCs w:val="24"/>
        </w:rPr>
        <w:t>Maire (le-la Président-e),</w:t>
      </w:r>
    </w:p>
    <w:p w14:paraId="122A30C0" w14:textId="77777777" w:rsidR="0016590D" w:rsidRPr="00140312" w:rsidRDefault="0016590D" w:rsidP="0076044C">
      <w:pPr>
        <w:autoSpaceDE w:val="0"/>
        <w:autoSpaceDN w:val="0"/>
        <w:ind w:left="4956"/>
        <w:jc w:val="both"/>
        <w:rPr>
          <w:rFonts w:asciiTheme="majorHAnsi" w:hAnsiTheme="majorHAnsi" w:cstheme="majorHAnsi"/>
          <w:i/>
          <w:color w:val="F4951E"/>
          <w:sz w:val="24"/>
          <w:szCs w:val="24"/>
        </w:rPr>
      </w:pPr>
      <w:r w:rsidRPr="00140312">
        <w:rPr>
          <w:rFonts w:asciiTheme="majorHAnsi" w:hAnsiTheme="majorHAnsi" w:cstheme="majorHAnsi"/>
          <w:i/>
          <w:color w:val="F4951E"/>
          <w:sz w:val="24"/>
          <w:szCs w:val="24"/>
        </w:rPr>
        <w:t>(Prénom, nom - lisibles, cachet et signature)</w:t>
      </w:r>
    </w:p>
    <w:p w14:paraId="779CEE3E" w14:textId="77777777" w:rsidR="0016590D" w:rsidRPr="00140312" w:rsidRDefault="0016590D" w:rsidP="0016590D">
      <w:pPr>
        <w:autoSpaceDE w:val="0"/>
        <w:autoSpaceDN w:val="0"/>
        <w:ind w:left="4248" w:firstLine="708"/>
        <w:jc w:val="both"/>
        <w:rPr>
          <w:rFonts w:asciiTheme="majorHAnsi" w:hAnsiTheme="majorHAnsi" w:cstheme="majorHAnsi"/>
          <w:i/>
          <w:color w:val="F4951E"/>
          <w:sz w:val="24"/>
          <w:szCs w:val="24"/>
        </w:rPr>
      </w:pPr>
      <w:r w:rsidRPr="00140312">
        <w:rPr>
          <w:rFonts w:asciiTheme="majorHAnsi" w:hAnsiTheme="majorHAnsi" w:cstheme="majorHAnsi"/>
          <w:i/>
          <w:color w:val="F4951E"/>
          <w:sz w:val="24"/>
          <w:szCs w:val="24"/>
        </w:rPr>
        <w:t>ou</w:t>
      </w:r>
    </w:p>
    <w:p w14:paraId="5A6CBF13" w14:textId="77777777" w:rsidR="0016590D" w:rsidRPr="00140312" w:rsidRDefault="0016590D" w:rsidP="0016590D">
      <w:pPr>
        <w:autoSpaceDE w:val="0"/>
        <w:autoSpaceDN w:val="0"/>
        <w:ind w:left="4248" w:firstLine="708"/>
        <w:jc w:val="both"/>
        <w:rPr>
          <w:rFonts w:asciiTheme="majorHAnsi" w:hAnsiTheme="majorHAnsi" w:cstheme="majorHAnsi"/>
          <w:i/>
          <w:color w:val="F4951E"/>
          <w:sz w:val="24"/>
          <w:szCs w:val="24"/>
        </w:rPr>
      </w:pPr>
      <w:r w:rsidRPr="00140312">
        <w:rPr>
          <w:rFonts w:asciiTheme="majorHAnsi" w:hAnsiTheme="majorHAnsi" w:cstheme="majorHAnsi"/>
          <w:i/>
          <w:color w:val="F4951E"/>
          <w:sz w:val="24"/>
          <w:szCs w:val="24"/>
        </w:rPr>
        <w:t>Par délégation,</w:t>
      </w:r>
    </w:p>
    <w:p w14:paraId="18EB342A" w14:textId="77777777" w:rsidR="0016590D" w:rsidRPr="00140312" w:rsidRDefault="0016590D" w:rsidP="0016590D">
      <w:pPr>
        <w:autoSpaceDE w:val="0"/>
        <w:autoSpaceDN w:val="0"/>
        <w:ind w:left="4956"/>
        <w:jc w:val="both"/>
        <w:rPr>
          <w:rFonts w:asciiTheme="majorHAnsi" w:hAnsiTheme="majorHAnsi" w:cstheme="majorHAnsi"/>
          <w:i/>
          <w:color w:val="F4951E"/>
          <w:sz w:val="24"/>
          <w:szCs w:val="24"/>
        </w:rPr>
      </w:pPr>
      <w:r w:rsidRPr="00140312">
        <w:rPr>
          <w:rFonts w:asciiTheme="majorHAnsi" w:hAnsiTheme="majorHAnsi" w:cstheme="majorHAnsi"/>
          <w:i/>
          <w:color w:val="F4951E"/>
          <w:sz w:val="24"/>
          <w:szCs w:val="24"/>
        </w:rPr>
        <w:t>(Prénom, nom, qualité - lisibles, cachet et signature)</w:t>
      </w:r>
    </w:p>
    <w:p w14:paraId="123CF731" w14:textId="77777777" w:rsidR="0016590D" w:rsidRPr="00140312" w:rsidRDefault="0016590D" w:rsidP="0016590D">
      <w:pPr>
        <w:autoSpaceDE w:val="0"/>
        <w:autoSpaceDN w:val="0"/>
        <w:spacing w:after="120"/>
        <w:jc w:val="both"/>
        <w:rPr>
          <w:rFonts w:asciiTheme="majorHAnsi" w:hAnsiTheme="majorHAnsi" w:cstheme="majorHAnsi"/>
          <w:i/>
          <w:iCs/>
          <w:sz w:val="24"/>
          <w:szCs w:val="24"/>
        </w:rPr>
      </w:pPr>
    </w:p>
    <w:p w14:paraId="47E3D4AA" w14:textId="77777777" w:rsidR="0016590D" w:rsidRPr="00140312" w:rsidRDefault="0016590D" w:rsidP="0016590D">
      <w:pPr>
        <w:tabs>
          <w:tab w:val="left" w:pos="4820"/>
          <w:tab w:val="right" w:leader="dot" w:pos="9072"/>
          <w:tab w:val="right" w:pos="9923"/>
        </w:tabs>
        <w:autoSpaceDE w:val="0"/>
        <w:autoSpaceDN w:val="0"/>
        <w:spacing w:after="120"/>
        <w:rPr>
          <w:rFonts w:asciiTheme="majorHAnsi" w:hAnsiTheme="majorHAnsi" w:cstheme="majorHAnsi"/>
          <w:sz w:val="24"/>
          <w:szCs w:val="24"/>
        </w:rPr>
      </w:pPr>
    </w:p>
    <w:p w14:paraId="0A624AA3" w14:textId="77777777" w:rsidR="0016590D" w:rsidRPr="00140312" w:rsidRDefault="0016590D" w:rsidP="0016590D">
      <w:pPr>
        <w:suppressAutoHyphens/>
        <w:autoSpaceDE w:val="0"/>
        <w:jc w:val="both"/>
        <w:rPr>
          <w:rFonts w:asciiTheme="majorHAnsi" w:hAnsiTheme="majorHAnsi" w:cstheme="majorHAnsi"/>
          <w:color w:val="5F497A"/>
          <w:sz w:val="24"/>
          <w:szCs w:val="24"/>
          <w:lang w:eastAsia="ar-SA"/>
        </w:rPr>
      </w:pPr>
      <w:r w:rsidRPr="00140312">
        <w:rPr>
          <w:rFonts w:asciiTheme="majorHAnsi" w:eastAsia="Calibri" w:hAnsiTheme="majorHAnsi" w:cstheme="majorHAnsi"/>
          <w:color w:val="44546A"/>
          <w:kern w:val="20"/>
          <w:sz w:val="24"/>
          <w:szCs w:val="24"/>
        </w:rPr>
        <w:t xml:space="preserve">Le </w:t>
      </w:r>
      <w:r w:rsidRPr="00140312">
        <w:rPr>
          <w:rFonts w:asciiTheme="majorHAnsi" w:eastAsia="Calibri" w:hAnsiTheme="majorHAnsi" w:cstheme="majorHAnsi"/>
          <w:i/>
          <w:iCs/>
          <w:color w:val="F4951E"/>
          <w:kern w:val="20"/>
          <w:sz w:val="24"/>
          <w:szCs w:val="24"/>
        </w:rPr>
        <w:t>Maire</w:t>
      </w:r>
      <w:r w:rsidRPr="00140312">
        <w:rPr>
          <w:rFonts w:asciiTheme="majorHAnsi" w:hAnsiTheme="majorHAnsi" w:cstheme="majorHAnsi"/>
          <w:color w:val="F4951E"/>
          <w:sz w:val="24"/>
          <w:szCs w:val="24"/>
          <w:lang w:eastAsia="ar-SA"/>
        </w:rPr>
        <w:t xml:space="preserve"> </w:t>
      </w:r>
      <w:r w:rsidRPr="00140312">
        <w:rPr>
          <w:rFonts w:asciiTheme="majorHAnsi" w:hAnsiTheme="majorHAnsi" w:cstheme="majorHAnsi"/>
          <w:i/>
          <w:color w:val="F4951E"/>
          <w:sz w:val="24"/>
          <w:szCs w:val="24"/>
        </w:rPr>
        <w:t>(ou le-la Président-e),</w:t>
      </w:r>
    </w:p>
    <w:p w14:paraId="77D610A0" w14:textId="77777777" w:rsidR="0016590D" w:rsidRPr="00140312" w:rsidRDefault="0016590D" w:rsidP="0016590D">
      <w:pPr>
        <w:numPr>
          <w:ilvl w:val="0"/>
          <w:numId w:val="37"/>
        </w:numPr>
        <w:contextualSpacing/>
        <w:jc w:val="both"/>
        <w:rPr>
          <w:rFonts w:asciiTheme="majorHAnsi" w:hAnsiTheme="majorHAnsi" w:cstheme="majorHAnsi"/>
          <w:color w:val="44546A"/>
          <w:kern w:val="20"/>
          <w:sz w:val="24"/>
          <w:szCs w:val="24"/>
        </w:rPr>
      </w:pPr>
      <w:r w:rsidRPr="00140312">
        <w:rPr>
          <w:rFonts w:asciiTheme="majorHAnsi" w:hAnsiTheme="majorHAnsi" w:cstheme="majorHAnsi"/>
          <w:color w:val="44546A"/>
          <w:kern w:val="20"/>
          <w:sz w:val="24"/>
          <w:szCs w:val="24"/>
        </w:rPr>
        <w:t xml:space="preserve">certifie le caractère exécutoire de cet acte,  </w:t>
      </w:r>
    </w:p>
    <w:p w14:paraId="6A48B9EA" w14:textId="77777777" w:rsidR="0016590D" w:rsidRPr="00140312" w:rsidRDefault="0016590D" w:rsidP="0016590D">
      <w:pPr>
        <w:numPr>
          <w:ilvl w:val="0"/>
          <w:numId w:val="38"/>
        </w:numPr>
        <w:suppressAutoHyphens/>
        <w:autoSpaceDE w:val="0"/>
        <w:jc w:val="both"/>
        <w:rPr>
          <w:rFonts w:asciiTheme="majorHAnsi" w:eastAsia="Calibri" w:hAnsiTheme="majorHAnsi" w:cstheme="majorHAnsi"/>
          <w:b/>
          <w:color w:val="44546A"/>
          <w:kern w:val="20"/>
          <w:sz w:val="24"/>
          <w:szCs w:val="24"/>
          <w:u w:val="single"/>
        </w:rPr>
      </w:pPr>
      <w:bookmarkStart w:id="0" w:name="_Hlk152061347"/>
      <w:r w:rsidRPr="00140312">
        <w:rPr>
          <w:rFonts w:asciiTheme="majorHAnsi" w:eastAsia="Calibri" w:hAnsiTheme="majorHAnsi" w:cstheme="majorHAnsi"/>
          <w:color w:val="44546A"/>
          <w:kern w:val="20"/>
          <w:sz w:val="24"/>
          <w:szCs w:val="24"/>
        </w:rPr>
        <w:t xml:space="preserve">informe que celui-ci peut faire l’objet d’un recours pour excès de pouvoir auprès du Tribunal Administratif de Dijon 22 rue d’Assas 21000 DIJON dans un délai de deux mois à compter de l’obtention de ce caractère exécutoire. Le Tribunal Administratif peut être saisi par l’application informatique « Télérecours citoyens » accessible par le site Internet </w:t>
      </w:r>
      <w:hyperlink r:id="rId7" w:history="1">
        <w:r w:rsidRPr="00140312">
          <w:rPr>
            <w:rFonts w:asciiTheme="majorHAnsi" w:eastAsia="Calibri" w:hAnsiTheme="majorHAnsi" w:cstheme="majorHAnsi"/>
            <w:b/>
            <w:color w:val="44546A"/>
            <w:kern w:val="20"/>
            <w:sz w:val="24"/>
            <w:szCs w:val="24"/>
            <w:u w:val="single"/>
          </w:rPr>
          <w:t>www.telerecours.fr</w:t>
        </w:r>
      </w:hyperlink>
    </w:p>
    <w:bookmarkEnd w:id="0"/>
    <w:p w14:paraId="03114684" w14:textId="77777777" w:rsidR="0016590D" w:rsidRPr="00140312" w:rsidRDefault="0016590D" w:rsidP="0016590D">
      <w:pPr>
        <w:outlineLvl w:val="0"/>
        <w:rPr>
          <w:rFonts w:asciiTheme="majorHAnsi" w:hAnsiTheme="majorHAnsi" w:cstheme="majorHAnsi"/>
          <w:kern w:val="20"/>
          <w:sz w:val="24"/>
          <w:szCs w:val="24"/>
        </w:rPr>
      </w:pPr>
    </w:p>
    <w:p w14:paraId="48CAD6C6" w14:textId="77777777" w:rsidR="0016590D" w:rsidRPr="00140312" w:rsidRDefault="0016590D" w:rsidP="0016590D">
      <w:pPr>
        <w:outlineLvl w:val="0"/>
        <w:rPr>
          <w:rFonts w:asciiTheme="majorHAnsi" w:hAnsiTheme="majorHAnsi" w:cstheme="majorHAnsi"/>
          <w:b/>
          <w:bCs/>
          <w:kern w:val="20"/>
          <w:sz w:val="24"/>
          <w:szCs w:val="24"/>
        </w:rPr>
      </w:pPr>
      <w:r w:rsidRPr="00140312">
        <w:rPr>
          <w:rFonts w:asciiTheme="majorHAnsi" w:hAnsiTheme="majorHAnsi" w:cstheme="majorHAnsi"/>
          <w:b/>
          <w:bCs/>
          <w:kern w:val="20"/>
          <w:sz w:val="24"/>
          <w:szCs w:val="24"/>
        </w:rPr>
        <w:t>Transmis au représentant de l’Etat le : ………….</w:t>
      </w:r>
    </w:p>
    <w:p w14:paraId="289E32D7" w14:textId="77777777" w:rsidR="0016590D" w:rsidRPr="00140312" w:rsidRDefault="0016590D" w:rsidP="0016590D">
      <w:pPr>
        <w:outlineLvl w:val="0"/>
        <w:rPr>
          <w:rFonts w:asciiTheme="majorHAnsi" w:hAnsiTheme="majorHAnsi" w:cstheme="majorHAnsi"/>
          <w:sz w:val="24"/>
          <w:szCs w:val="24"/>
        </w:rPr>
      </w:pPr>
      <w:r w:rsidRPr="00140312">
        <w:rPr>
          <w:rFonts w:asciiTheme="majorHAnsi" w:hAnsiTheme="majorHAnsi" w:cstheme="majorHAnsi"/>
          <w:b/>
          <w:bCs/>
          <w:kern w:val="20"/>
          <w:sz w:val="24"/>
          <w:szCs w:val="24"/>
        </w:rPr>
        <w:t>Publié le</w:t>
      </w:r>
      <w:r w:rsidRPr="00140312">
        <w:rPr>
          <w:rFonts w:asciiTheme="majorHAnsi" w:hAnsiTheme="majorHAnsi" w:cstheme="majorHAnsi"/>
          <w:kern w:val="20"/>
          <w:sz w:val="24"/>
          <w:szCs w:val="24"/>
        </w:rPr>
        <w:t> : ……………………</w:t>
      </w:r>
    </w:p>
    <w:p w14:paraId="2536745C" w14:textId="0D96221F" w:rsidR="0016590D" w:rsidRPr="00140312" w:rsidRDefault="0016590D" w:rsidP="0016590D">
      <w:pPr>
        <w:pStyle w:val="Signature"/>
        <w:tabs>
          <w:tab w:val="clear" w:pos="6663"/>
          <w:tab w:val="left" w:pos="4820"/>
          <w:tab w:val="right" w:leader="dot" w:pos="9072"/>
        </w:tabs>
        <w:spacing w:after="120"/>
        <w:ind w:left="0"/>
        <w:jc w:val="left"/>
        <w:rPr>
          <w:rFonts w:asciiTheme="majorHAnsi" w:hAnsiTheme="majorHAnsi" w:cstheme="majorHAnsi"/>
          <w:i/>
          <w:iCs/>
          <w:sz w:val="24"/>
          <w:szCs w:val="24"/>
          <w:u w:val="single"/>
        </w:rPr>
      </w:pPr>
    </w:p>
    <w:p w14:paraId="2C82E1DB" w14:textId="5BA25048" w:rsidR="00EB468D" w:rsidRPr="00140312" w:rsidRDefault="0016590D" w:rsidP="0016590D">
      <w:pPr>
        <w:pStyle w:val="Notedebasdepage"/>
        <w:rPr>
          <w:rFonts w:asciiTheme="majorHAnsi" w:hAnsiTheme="majorHAnsi" w:cstheme="majorHAnsi"/>
          <w:sz w:val="24"/>
          <w:szCs w:val="24"/>
        </w:rPr>
      </w:pPr>
      <w:r w:rsidRPr="00140312">
        <w:rPr>
          <w:rFonts w:asciiTheme="majorHAnsi" w:hAnsiTheme="majorHAnsi" w:cstheme="majorHAnsi"/>
          <w:b/>
          <w:bCs/>
          <w:i/>
          <w:color w:val="007378"/>
          <w:sz w:val="24"/>
          <w:szCs w:val="24"/>
        </w:rPr>
        <w:t xml:space="preserve">Pour rappel, une délibération ne peut prendre effet au plus tôt qu'au jour de sa transmission au contrôle de légalité, une application rétroactive étant illégale. </w:t>
      </w:r>
    </w:p>
    <w:sectPr w:rsidR="00EB468D" w:rsidRPr="00140312" w:rsidSect="00EB468D">
      <w:headerReference w:type="default" r:id="rId8"/>
      <w:footerReference w:type="default" r:id="rId9"/>
      <w:headerReference w:type="first" r:id="rId10"/>
      <w:footerReference w:type="first" r:id="rId11"/>
      <w:pgSz w:w="11906" w:h="16838"/>
      <w:pgMar w:top="1417" w:right="1417" w:bottom="1417" w:left="1417" w:header="284" w:footer="2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BB3A5" w14:textId="77777777" w:rsidR="00923FE6" w:rsidRDefault="00923FE6" w:rsidP="00C326A1">
      <w:r>
        <w:separator/>
      </w:r>
    </w:p>
  </w:endnote>
  <w:endnote w:type="continuationSeparator" w:id="0">
    <w:p w14:paraId="42D23AD5" w14:textId="77777777" w:rsidR="00923FE6" w:rsidRDefault="00923FE6" w:rsidP="00C32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utura">
    <w:altName w:val="Century Gothic"/>
    <w:panose1 w:val="00000000000000000000"/>
    <w:charset w:val="00"/>
    <w:family w:val="roman"/>
    <w:notTrueType/>
    <w:pitch w:val="default"/>
  </w:font>
  <w:font w:name="Futura Medium">
    <w:altName w:val="Arial"/>
    <w:charset w:val="B1"/>
    <w:family w:val="swiss"/>
    <w:pitch w:val="variable"/>
    <w:sig w:usb0="80000867" w:usb1="00000000" w:usb2="00000000" w:usb3="00000000" w:csb0="000001FB"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color w:val="F4951E"/>
        <w:sz w:val="14"/>
        <w:szCs w:val="14"/>
      </w:rPr>
      <w:id w:val="2101685232"/>
      <w:docPartObj>
        <w:docPartGallery w:val="Page Numbers (Bottom of Page)"/>
        <w:docPartUnique/>
      </w:docPartObj>
    </w:sdtPr>
    <w:sdtEndPr/>
    <w:sdtContent>
      <w:p w14:paraId="55FFE90A" w14:textId="02DE0DF6" w:rsidR="00A04402" w:rsidRDefault="00A04402" w:rsidP="00A04402">
        <w:pPr>
          <w:tabs>
            <w:tab w:val="right" w:pos="11056"/>
          </w:tabs>
          <w:rPr>
            <w:i/>
            <w:iCs/>
            <w:color w:val="F4951E"/>
            <w:sz w:val="14"/>
            <w:szCs w:val="14"/>
          </w:rPr>
        </w:pPr>
        <w:r>
          <w:rPr>
            <w:noProof/>
            <w14:ligatures w14:val="standardContextual"/>
          </w:rPr>
          <w:drawing>
            <wp:anchor distT="0" distB="0" distL="114300" distR="114300" simplePos="0" relativeHeight="251687936" behindDoc="1" locked="0" layoutInCell="1" allowOverlap="1" wp14:anchorId="5B92843B" wp14:editId="1EE7C3D8">
              <wp:simplePos x="0" y="0"/>
              <wp:positionH relativeFrom="column">
                <wp:posOffset>-747395</wp:posOffset>
              </wp:positionH>
              <wp:positionV relativeFrom="paragraph">
                <wp:posOffset>-127001</wp:posOffset>
              </wp:positionV>
              <wp:extent cx="404495" cy="404495"/>
              <wp:effectExtent l="0" t="0" r="0" b="0"/>
              <wp:wrapNone/>
              <wp:docPr id="1676262344" name="Image 1676262344" descr="Une image contenant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51309" name="Image 2" descr="Une image contenant Graphique, cercle&#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818">
          <w:rPr>
            <w:i/>
            <w:iCs/>
            <w:color w:val="F4951E"/>
            <w:sz w:val="14"/>
            <w:szCs w:val="14"/>
          </w:rPr>
          <w:t xml:space="preserve"> </w:t>
        </w:r>
        <w:r>
          <w:rPr>
            <w:i/>
            <w:iCs/>
            <w:color w:val="F4951E"/>
            <w:sz w:val="14"/>
            <w:szCs w:val="14"/>
          </w:rPr>
          <w:t xml:space="preserve">Modèle de délibération </w:t>
        </w:r>
        <w:r w:rsidR="00E339E5">
          <w:rPr>
            <w:i/>
            <w:iCs/>
            <w:color w:val="F4951E"/>
            <w:sz w:val="14"/>
            <w:szCs w:val="14"/>
          </w:rPr>
          <w:t>majoration des heures complémentaires</w:t>
        </w:r>
      </w:p>
      <w:p w14:paraId="5D18F02D" w14:textId="559BF854" w:rsidR="00C326A1" w:rsidRPr="00C326A1" w:rsidRDefault="00A04402" w:rsidP="00A04402">
        <w:pPr>
          <w:tabs>
            <w:tab w:val="right" w:pos="11056"/>
          </w:tabs>
          <w:rPr>
            <w:i/>
            <w:iCs/>
            <w:color w:val="F4951E"/>
            <w:sz w:val="14"/>
            <w:szCs w:val="14"/>
          </w:rPr>
        </w:pPr>
        <w:r>
          <w:rPr>
            <w:i/>
            <w:iCs/>
            <w:color w:val="F4951E"/>
            <w:sz w:val="14"/>
            <w:szCs w:val="14"/>
          </w:rPr>
          <w:t>MAJ 03/2026</w:t>
        </w:r>
        <w:r w:rsidRPr="00A04402">
          <w:rPr>
            <w:i/>
            <w:iCs/>
            <w:noProof/>
            <w:color w:val="F4951E"/>
            <w:sz w:val="14"/>
            <w:szCs w:val="14"/>
          </w:rPr>
          <mc:AlternateContent>
            <mc:Choice Requires="wps">
              <w:drawing>
                <wp:anchor distT="0" distB="0" distL="114300" distR="114300" simplePos="0" relativeHeight="251685888" behindDoc="0" locked="0" layoutInCell="0" allowOverlap="1" wp14:anchorId="7F25401B" wp14:editId="0B6B5D3E">
                  <wp:simplePos x="0" y="0"/>
                  <wp:positionH relativeFrom="rightMargin">
                    <wp:posOffset>6984</wp:posOffset>
                  </wp:positionH>
                  <wp:positionV relativeFrom="bottomMargin">
                    <wp:posOffset>75564</wp:posOffset>
                  </wp:positionV>
                  <wp:extent cx="466725" cy="333375"/>
                  <wp:effectExtent l="0" t="0" r="28575" b="28575"/>
                  <wp:wrapNone/>
                  <wp:docPr id="831930708" name="Rectangle : carré corné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33375"/>
                          </a:xfrm>
                          <a:prstGeom prst="foldedCorner">
                            <a:avLst>
                              <a:gd name="adj" fmla="val 34560"/>
                            </a:avLst>
                          </a:prstGeom>
                          <a:solidFill>
                            <a:srgbClr val="FFFFFF"/>
                          </a:solidFill>
                          <a:ln w="3175">
                            <a:solidFill>
                              <a:srgbClr val="808080"/>
                            </a:solidFill>
                            <a:round/>
                            <a:headEnd/>
                            <a:tailEnd/>
                          </a:ln>
                        </wps:spPr>
                        <wps:txbx>
                          <w:txbxContent>
                            <w:p w14:paraId="5319463E"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5401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5" o:spid="_x0000_s1028" type="#_x0000_t65" style="position:absolute;margin-left:.55pt;margin-top:5.95pt;width:36.75pt;height:26.25pt;z-index:251685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" o:allowincell="f" adj="14135" strokecolor="gray" strokeweight=".25pt">
                  <v:textbox>
                    <w:txbxContent>
                      <w:p w14:paraId="5319463E"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29609"/>
      <w:docPartObj>
        <w:docPartGallery w:val="Page Numbers (Bottom of Page)"/>
        <w:docPartUnique/>
      </w:docPartObj>
    </w:sdtPr>
    <w:sdtEndPr/>
    <w:sdtContent>
      <w:p w14:paraId="7D0012E0" w14:textId="13AE4BD0" w:rsidR="00A04402" w:rsidRDefault="00A04402" w:rsidP="00A04402">
        <w:pPr>
          <w:tabs>
            <w:tab w:val="right" w:pos="11056"/>
          </w:tabs>
          <w:rPr>
            <w:i/>
            <w:iCs/>
            <w:color w:val="F4951E"/>
            <w:sz w:val="14"/>
            <w:szCs w:val="14"/>
          </w:rPr>
        </w:pPr>
        <w:r>
          <w:rPr>
            <w:noProof/>
            <w14:ligatures w14:val="standardContextual"/>
          </w:rPr>
          <w:drawing>
            <wp:anchor distT="0" distB="0" distL="114300" distR="114300" simplePos="0" relativeHeight="251683840" behindDoc="1" locked="0" layoutInCell="1" allowOverlap="1" wp14:anchorId="04CC2FDD" wp14:editId="2854EB48">
              <wp:simplePos x="0" y="0"/>
              <wp:positionH relativeFrom="column">
                <wp:posOffset>-747395</wp:posOffset>
              </wp:positionH>
              <wp:positionV relativeFrom="paragraph">
                <wp:posOffset>-127001</wp:posOffset>
              </wp:positionV>
              <wp:extent cx="404495" cy="404495"/>
              <wp:effectExtent l="0" t="0" r="0" b="0"/>
              <wp:wrapNone/>
              <wp:docPr id="1865152785" name="Image 1865152785" descr="Une image contenant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51309" name="Image 2" descr="Une image contenant Graphique, cercle&#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818">
          <w:rPr>
            <w:i/>
            <w:iCs/>
            <w:color w:val="F4951E"/>
            <w:sz w:val="14"/>
            <w:szCs w:val="14"/>
          </w:rPr>
          <w:t xml:space="preserve"> </w:t>
        </w:r>
        <w:r>
          <w:rPr>
            <w:i/>
            <w:iCs/>
            <w:color w:val="F4951E"/>
            <w:sz w:val="14"/>
            <w:szCs w:val="14"/>
          </w:rPr>
          <w:t xml:space="preserve">Modèle de délibération </w:t>
        </w:r>
        <w:r w:rsidR="00E339E5">
          <w:rPr>
            <w:i/>
            <w:iCs/>
            <w:color w:val="F4951E"/>
            <w:sz w:val="14"/>
            <w:szCs w:val="14"/>
          </w:rPr>
          <w:t>majoration des heures complémentaires</w:t>
        </w:r>
      </w:p>
      <w:p w14:paraId="42410061" w14:textId="06E11AC2" w:rsidR="00B9672E" w:rsidRDefault="00A04402" w:rsidP="00A04402">
        <w:pPr>
          <w:pStyle w:val="Pieddepage"/>
        </w:pPr>
        <w:r>
          <w:rPr>
            <w:i/>
            <w:iCs/>
            <w:color w:val="F4951E"/>
            <w:sz w:val="14"/>
            <w:szCs w:val="14"/>
          </w:rPr>
          <w:t>MAJ 03/2026</w:t>
        </w:r>
        <w:r w:rsidRPr="00A04402">
          <w:rPr>
            <w:i/>
            <w:iCs/>
            <w:noProof/>
            <w:color w:val="F4951E"/>
            <w:sz w:val="14"/>
            <w:szCs w:val="14"/>
          </w:rPr>
          <mc:AlternateContent>
            <mc:Choice Requires="wps">
              <w:drawing>
                <wp:anchor distT="0" distB="0" distL="114300" distR="114300" simplePos="0" relativeHeight="251681792" behindDoc="0" locked="0" layoutInCell="0" allowOverlap="1" wp14:anchorId="6D3DEA3C" wp14:editId="285BE286">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737666923" name="Rectangle : carré corné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7B4FFE7F"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DEA3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4" o:spid="_x0000_s1031" type="#_x0000_t65" style="position:absolute;margin-left:0;margin-top:0;width:29pt;height:21.6pt;z-index:25168179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i2KA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" o:allowincell="f" adj="14135" strokecolor="gray" strokeweight=".25pt">
                  <v:textbox>
                    <w:txbxContent>
                      <w:p w14:paraId="7B4FFE7F"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1C4BB" w14:textId="77777777" w:rsidR="00923FE6" w:rsidRDefault="00923FE6" w:rsidP="00C326A1">
      <w:r>
        <w:separator/>
      </w:r>
    </w:p>
  </w:footnote>
  <w:footnote w:type="continuationSeparator" w:id="0">
    <w:p w14:paraId="47BFB453" w14:textId="77777777" w:rsidR="00923FE6" w:rsidRDefault="00923FE6" w:rsidP="00C32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E3B2" w14:textId="170B71DA" w:rsidR="00B9672E" w:rsidRDefault="00AD6E29">
    <w:pPr>
      <w:pStyle w:val="En-tte"/>
    </w:pPr>
    <w:r>
      <w:rPr>
        <w:noProof/>
        <w14:ligatures w14:val="standardContextual"/>
      </w:rPr>
      <mc:AlternateContent>
        <mc:Choice Requires="wps">
          <w:drawing>
            <wp:anchor distT="0" distB="0" distL="114300" distR="114300" simplePos="0" relativeHeight="251674624" behindDoc="0" locked="0" layoutInCell="1" allowOverlap="1" wp14:anchorId="2D1B6860" wp14:editId="6E3E4A8C">
              <wp:simplePos x="0" y="0"/>
              <wp:positionH relativeFrom="column">
                <wp:posOffset>4329430</wp:posOffset>
              </wp:positionH>
              <wp:positionV relativeFrom="paragraph">
                <wp:posOffset>133985</wp:posOffset>
              </wp:positionV>
              <wp:extent cx="2724785" cy="263347"/>
              <wp:effectExtent l="0" t="0" r="18415" b="22860"/>
              <wp:wrapNone/>
              <wp:docPr id="765956344" name="Zone de texte 2"/>
              <wp:cNvGraphicFramePr/>
              <a:graphic xmlns:a="http://schemas.openxmlformats.org/drawingml/2006/main">
                <a:graphicData uri="http://schemas.microsoft.com/office/word/2010/wordprocessingShape">
                  <wps:wsp>
                    <wps:cNvSpPr txBox="1"/>
                    <wps:spPr>
                      <a:xfrm>
                        <a:off x="0" y="0"/>
                        <a:ext cx="2724785" cy="263347"/>
                      </a:xfrm>
                      <a:prstGeom prst="rect">
                        <a:avLst/>
                      </a:prstGeom>
                      <a:solidFill>
                        <a:srgbClr val="232C57"/>
                      </a:solidFill>
                      <a:ln w="6350">
                        <a:solidFill>
                          <a:prstClr val="black"/>
                        </a:solidFill>
                      </a:ln>
                    </wps:spPr>
                    <wps:txbx>
                      <w:txbxContent>
                        <w:p w14:paraId="3797685B" w14:textId="79BBAB37" w:rsidR="007565D6" w:rsidRPr="00AD6E29" w:rsidRDefault="00E339E5" w:rsidP="00AD6E29">
                          <w:pPr>
                            <w:rPr>
                              <w:sz w:val="20"/>
                              <w:szCs w:val="20"/>
                            </w:rPr>
                          </w:pPr>
                          <w:r>
                            <w:rPr>
                              <w:sz w:val="20"/>
                              <w:szCs w:val="20"/>
                            </w:rPr>
                            <w:t>Majoration des heures complémentaires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1B6860" id="_x0000_t202" coordsize="21600,21600" o:spt="202" path="m,l,21600r21600,l21600,xe">
              <v:stroke joinstyle="miter"/>
              <v:path gradientshapeok="t" o:connecttype="rect"/>
            </v:shapetype>
            <v:shape id="Zone de texte 2" o:spid="_x0000_s1026" type="#_x0000_t202" style="position:absolute;margin-left:340.9pt;margin-top:10.55pt;width:214.55pt;height:2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" fillcolor="#232c57" strokeweight=".5pt">
              <v:textbox>
                <w:txbxContent>
                  <w:p w14:paraId="3797685B" w14:textId="79BBAB37" w:rsidR="007565D6" w:rsidRPr="00AD6E29" w:rsidRDefault="00E339E5" w:rsidP="00AD6E29">
                    <w:pPr>
                      <w:rPr>
                        <w:sz w:val="20"/>
                        <w:szCs w:val="20"/>
                      </w:rPr>
                    </w:pPr>
                    <w:r>
                      <w:rPr>
                        <w:sz w:val="20"/>
                        <w:szCs w:val="20"/>
                      </w:rPr>
                      <w:t>Majoration des heures complémentaires</w:t>
                    </w:r>
                  </w:p>
                </w:txbxContent>
              </v:textbox>
            </v:shape>
          </w:pict>
        </mc:Fallback>
      </mc:AlternateContent>
    </w:r>
    <w:r w:rsidR="00B9672E">
      <w:rPr>
        <w:noProof/>
        <w14:ligatures w14:val="standardContextual"/>
      </w:rPr>
      <mc:AlternateContent>
        <mc:Choice Requires="wps">
          <w:drawing>
            <wp:anchor distT="0" distB="0" distL="114300" distR="114300" simplePos="0" relativeHeight="251670528" behindDoc="0" locked="0" layoutInCell="1" allowOverlap="1" wp14:anchorId="2FA982DE" wp14:editId="2357E88E">
              <wp:simplePos x="0" y="0"/>
              <wp:positionH relativeFrom="column">
                <wp:posOffset>-184175</wp:posOffset>
              </wp:positionH>
              <wp:positionV relativeFrom="paragraph">
                <wp:posOffset>-80290</wp:posOffset>
              </wp:positionV>
              <wp:extent cx="724205" cy="790041"/>
              <wp:effectExtent l="0" t="0" r="0" b="0"/>
              <wp:wrapNone/>
              <wp:docPr id="117924487" name="Zone de texte 3"/>
              <wp:cNvGraphicFramePr/>
              <a:graphic xmlns:a="http://schemas.openxmlformats.org/drawingml/2006/main">
                <a:graphicData uri="http://schemas.microsoft.com/office/word/2010/wordprocessingShape">
                  <wps:wsp>
                    <wps:cNvSpPr txBox="1"/>
                    <wps:spPr>
                      <a:xfrm>
                        <a:off x="0" y="0"/>
                        <a:ext cx="724205" cy="790041"/>
                      </a:xfrm>
                      <a:prstGeom prst="rect">
                        <a:avLst/>
                      </a:prstGeom>
                      <a:noFill/>
                      <a:ln w="6350">
                        <a:noFill/>
                      </a:ln>
                    </wps:spPr>
                    <wps:txbx>
                      <w:txbxContent>
                        <w:p w14:paraId="42685A80" w14:textId="7EBD39A7" w:rsidR="00B9672E" w:rsidRDefault="00B9672E">
                          <w:r>
                            <w:rPr>
                              <w:noProof/>
                            </w:rPr>
                            <w:drawing>
                              <wp:inline distT="0" distB="0" distL="0" distR="0" wp14:anchorId="3C59B414" wp14:editId="585E3935">
                                <wp:extent cx="410058" cy="607808"/>
                                <wp:effectExtent l="0" t="0" r="9525" b="1905"/>
                                <wp:docPr id="408032253" name="Image 1" descr="Une image contenant Graphique, symbole,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2253" name="Image 1" descr="Une image contenant Graphique, symbole, logo, Polic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81" cy="6213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982DE" id="Zone de texte 3" o:spid="_x0000_s1027" type="#_x0000_t202" style="position:absolute;margin-left:-14.5pt;margin-top:-6.3pt;width:57pt;height:6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" filled="f" stroked="f" strokeweight=".5pt">
              <v:textbox>
                <w:txbxContent>
                  <w:p w14:paraId="42685A80" w14:textId="7EBD39A7" w:rsidR="00B9672E" w:rsidRDefault="00B9672E">
                    <w:r>
                      <w:rPr>
                        <w:noProof/>
                      </w:rPr>
                      <w:drawing>
                        <wp:inline distT="0" distB="0" distL="0" distR="0" wp14:anchorId="3C59B414" wp14:editId="585E3935">
                          <wp:extent cx="410058" cy="607808"/>
                          <wp:effectExtent l="0" t="0" r="9525" b="1905"/>
                          <wp:docPr id="408032253" name="Image 1" descr="Une image contenant Graphique, symbole,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2253" name="Image 1" descr="Une image contenant Graphique, symbole, logo, Police&#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81" cy="621330"/>
                                  </a:xfrm>
                                  <a:prstGeom prst="rect">
                                    <a:avLst/>
                                  </a:prstGeom>
                                  <a:noFill/>
                                  <a:ln>
                                    <a:noFill/>
                                  </a:ln>
                                </pic:spPr>
                              </pic:pic>
                            </a:graphicData>
                          </a:graphic>
                        </wp:inline>
                      </w:drawing>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5B0D" w14:textId="0692DC4C" w:rsidR="00B9672E" w:rsidRDefault="00B9672E">
    <w:pPr>
      <w:pStyle w:val="En-tte"/>
    </w:pPr>
    <w:r w:rsidRPr="00B9672E">
      <w:rPr>
        <w:rFonts w:eastAsiaTheme="minorEastAsia"/>
        <w:noProof/>
        <w:kern w:val="2"/>
        <w:lang w:eastAsia="fr-FR"/>
        <w14:ligatures w14:val="standardContextual"/>
      </w:rPr>
      <mc:AlternateContent>
        <mc:Choice Requires="wps">
          <w:drawing>
            <wp:anchor distT="0" distB="0" distL="114300" distR="114300" simplePos="0" relativeHeight="251665408" behindDoc="0" locked="0" layoutInCell="1" allowOverlap="1" wp14:anchorId="570CC673" wp14:editId="419601E9">
              <wp:simplePos x="0" y="0"/>
              <wp:positionH relativeFrom="column">
                <wp:posOffset>2844165</wp:posOffset>
              </wp:positionH>
              <wp:positionV relativeFrom="paragraph">
                <wp:posOffset>86360</wp:posOffset>
              </wp:positionV>
              <wp:extent cx="4013200" cy="529590"/>
              <wp:effectExtent l="19050" t="19050" r="25400" b="22860"/>
              <wp:wrapNone/>
              <wp:docPr id="1859183715" name="Zone de texte 1"/>
              <wp:cNvGraphicFramePr/>
              <a:graphic xmlns:a="http://schemas.openxmlformats.org/drawingml/2006/main">
                <a:graphicData uri="http://schemas.microsoft.com/office/word/2010/wordprocessingShape">
                  <wps:wsp>
                    <wps:cNvSpPr txBox="1"/>
                    <wps:spPr>
                      <a:xfrm>
                        <a:off x="0" y="0"/>
                        <a:ext cx="4013200" cy="529590"/>
                      </a:xfrm>
                      <a:prstGeom prst="rect">
                        <a:avLst/>
                      </a:prstGeom>
                      <a:solidFill>
                        <a:sysClr val="window" lastClr="FFFFFF"/>
                      </a:solidFill>
                      <a:ln w="38100">
                        <a:solidFill>
                          <a:srgbClr val="007378"/>
                        </a:solidFill>
                      </a:ln>
                    </wps:spPr>
                    <wps:txbx>
                      <w:txbxContent>
                        <w:p w14:paraId="0500BCD9" w14:textId="30AD3E48" w:rsidR="00B9672E" w:rsidRPr="007B5B64" w:rsidRDefault="00EB468D" w:rsidP="00B9672E">
                          <w:pPr>
                            <w:jc w:val="center"/>
                            <w:rPr>
                              <w:rFonts w:ascii="Futura" w:hAnsi="Futura" w:cs="Futura Medium"/>
                              <w:b/>
                              <w:bCs/>
                              <w:color w:val="F4951E"/>
                              <w:sz w:val="36"/>
                              <w:szCs w:val="36"/>
                              <w:lang w:val="fr-CA" w:bidi="fr-FR"/>
                            </w:rPr>
                          </w:pPr>
                          <w:r>
                            <w:rPr>
                              <w:rFonts w:ascii="Futura" w:hAnsi="Futura" w:cs="Futura Medium"/>
                              <w:b/>
                              <w:bCs/>
                              <w:color w:val="F4951E"/>
                              <w:sz w:val="36"/>
                              <w:szCs w:val="36"/>
                              <w:lang w:val="fr-CA" w:bidi="fr-FR"/>
                            </w:rPr>
                            <w:t>Modèle de délibération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CC673" id="_x0000_t202" coordsize="21600,21600" o:spt="202" path="m,l,21600r21600,l21600,xe">
              <v:stroke joinstyle="miter"/>
              <v:path gradientshapeok="t" o:connecttype="rect"/>
            </v:shapetype>
            <v:shape id="Zone de texte 1" o:spid="_x0000_s1029" type="#_x0000_t202" style="position:absolute;margin-left:223.95pt;margin-top:6.8pt;width:316pt;height:4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" fillcolor="window" strokecolor="#007378" strokeweight="3pt">
              <v:textbox>
                <w:txbxContent>
                  <w:p w14:paraId="0500BCD9" w14:textId="30AD3E48" w:rsidR="00B9672E" w:rsidRPr="007B5B64" w:rsidRDefault="00EB468D" w:rsidP="00B9672E">
                    <w:pPr>
                      <w:jc w:val="center"/>
                      <w:rPr>
                        <w:rFonts w:ascii="Futura" w:hAnsi="Futura" w:cs="Futura Medium"/>
                        <w:b/>
                        <w:bCs/>
                        <w:color w:val="F4951E"/>
                        <w:sz w:val="36"/>
                        <w:szCs w:val="36"/>
                        <w:lang w:val="fr-CA" w:bidi="fr-FR"/>
                      </w:rPr>
                    </w:pPr>
                    <w:r>
                      <w:rPr>
                        <w:rFonts w:ascii="Futura" w:hAnsi="Futura" w:cs="Futura Medium"/>
                        <w:b/>
                        <w:bCs/>
                        <w:color w:val="F4951E"/>
                        <w:sz w:val="36"/>
                        <w:szCs w:val="36"/>
                        <w:lang w:val="fr-CA" w:bidi="fr-FR"/>
                      </w:rPr>
                      <w:t>Modèle de délibération</w:t>
                    </w:r>
                  </w:p>
                </w:txbxContent>
              </v:textbox>
            </v:shape>
          </w:pict>
        </mc:Fallback>
      </mc:AlternateContent>
    </w:r>
    <w:r>
      <w:rPr>
        <w:noProof/>
      </w:rPr>
      <w:drawing>
        <wp:anchor distT="0" distB="0" distL="114300" distR="114300" simplePos="0" relativeHeight="251663360" behindDoc="1" locked="0" layoutInCell="1" allowOverlap="1" wp14:anchorId="2566CF1F" wp14:editId="56EB3CBF">
          <wp:simplePos x="0" y="0"/>
          <wp:positionH relativeFrom="column">
            <wp:posOffset>5676595</wp:posOffset>
          </wp:positionH>
          <wp:positionV relativeFrom="paragraph">
            <wp:posOffset>-439547</wp:posOffset>
          </wp:positionV>
          <wp:extent cx="1657350" cy="1657350"/>
          <wp:effectExtent l="0" t="0" r="0" b="0"/>
          <wp:wrapNone/>
          <wp:docPr id="1016995632" name="Image 1016995632" descr="Une image contenant capture d’écra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36734" name="Image 1" descr="Une image contenant capture d’écran, Graphiqu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noProof/>
      </w:rPr>
      <w:drawing>
        <wp:inline distT="0" distB="0" distL="0" distR="0" wp14:anchorId="5809C60F" wp14:editId="138E8E7C">
          <wp:extent cx="2065106" cy="765178"/>
          <wp:effectExtent l="0" t="0" r="0" b="0"/>
          <wp:docPr id="625063341" name="Image 625063341" descr="Une image contenant Police, logo, text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logo, texte, Graphique&#10;&#10;Description générée automatiquement"/>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76919" cy="806608"/>
                  </a:xfrm>
                  <a:prstGeom prst="rect">
                    <a:avLst/>
                  </a:prstGeom>
                </pic:spPr>
              </pic:pic>
            </a:graphicData>
          </a:graphic>
        </wp:inline>
      </w:drawing>
    </w:r>
  </w:p>
  <w:p w14:paraId="525D210A" w14:textId="4B1A0DF3" w:rsidR="00EB468D" w:rsidRDefault="00EB468D">
    <w:pPr>
      <w:pStyle w:val="En-tte"/>
    </w:pPr>
    <w:r>
      <w:rPr>
        <w:noProof/>
        <w14:ligatures w14:val="standardContextual"/>
      </w:rPr>
      <mc:AlternateContent>
        <mc:Choice Requires="wps">
          <w:drawing>
            <wp:anchor distT="0" distB="0" distL="114300" distR="114300" simplePos="0" relativeHeight="251676672" behindDoc="0" locked="0" layoutInCell="1" allowOverlap="1" wp14:anchorId="586F34F1" wp14:editId="76D605A1">
              <wp:simplePos x="0" y="0"/>
              <wp:positionH relativeFrom="column">
                <wp:posOffset>1748790</wp:posOffset>
              </wp:positionH>
              <wp:positionV relativeFrom="paragraph">
                <wp:posOffset>83185</wp:posOffset>
              </wp:positionV>
              <wp:extent cx="2600960" cy="520065"/>
              <wp:effectExtent l="0" t="0" r="27940" b="13335"/>
              <wp:wrapNone/>
              <wp:docPr id="1552613051" name="Zone de texte 2"/>
              <wp:cNvGraphicFramePr/>
              <a:graphic xmlns:a="http://schemas.openxmlformats.org/drawingml/2006/main">
                <a:graphicData uri="http://schemas.microsoft.com/office/word/2010/wordprocessingShape">
                  <wps:wsp>
                    <wps:cNvSpPr txBox="1"/>
                    <wps:spPr>
                      <a:xfrm>
                        <a:off x="0" y="0"/>
                        <a:ext cx="2600960" cy="520065"/>
                      </a:xfrm>
                      <a:prstGeom prst="rect">
                        <a:avLst/>
                      </a:prstGeom>
                      <a:solidFill>
                        <a:srgbClr val="232C57"/>
                      </a:solidFill>
                      <a:ln w="6350">
                        <a:solidFill>
                          <a:prstClr val="black"/>
                        </a:solidFill>
                      </a:ln>
                    </wps:spPr>
                    <wps:txbx>
                      <w:txbxContent>
                        <w:p w14:paraId="3C6CA772" w14:textId="77777777" w:rsidR="00EB468D" w:rsidRDefault="00EB468D" w:rsidP="00EB468D">
                          <w:pPr>
                            <w:rPr>
                              <w:sz w:val="20"/>
                              <w:szCs w:val="20"/>
                            </w:rPr>
                          </w:pPr>
                        </w:p>
                        <w:p w14:paraId="6B759549" w14:textId="3F764BB3" w:rsidR="00EB468D" w:rsidRPr="00EB468D" w:rsidRDefault="00E339E5" w:rsidP="00EB468D">
                          <w:pPr>
                            <w:jc w:val="center"/>
                            <w:rPr>
                              <w:b/>
                              <w:bCs/>
                              <w:smallCaps/>
                              <w:sz w:val="24"/>
                              <w:szCs w:val="24"/>
                            </w:rPr>
                          </w:pPr>
                          <w:r>
                            <w:rPr>
                              <w:b/>
                              <w:bCs/>
                              <w:smallCaps/>
                              <w:sz w:val="24"/>
                              <w:szCs w:val="24"/>
                            </w:rPr>
                            <w:t>Majoration des heures complémentaires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F34F1" id="_x0000_s1030" type="#_x0000_t202" style="position:absolute;margin-left:137.7pt;margin-top:6.55pt;width:204.8pt;height:40.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" fillcolor="#232c57" strokeweight=".5pt">
              <v:textbox>
                <w:txbxContent>
                  <w:p w14:paraId="3C6CA772" w14:textId="77777777" w:rsidR="00EB468D" w:rsidRDefault="00EB468D" w:rsidP="00EB468D">
                    <w:pPr>
                      <w:rPr>
                        <w:sz w:val="20"/>
                        <w:szCs w:val="20"/>
                      </w:rPr>
                    </w:pPr>
                  </w:p>
                  <w:p w14:paraId="6B759549" w14:textId="3F764BB3" w:rsidR="00EB468D" w:rsidRPr="00EB468D" w:rsidRDefault="00E339E5" w:rsidP="00EB468D">
                    <w:pPr>
                      <w:jc w:val="center"/>
                      <w:rPr>
                        <w:b/>
                        <w:bCs/>
                        <w:smallCaps/>
                        <w:sz w:val="24"/>
                        <w:szCs w:val="24"/>
                      </w:rPr>
                    </w:pPr>
                    <w:r>
                      <w:rPr>
                        <w:b/>
                        <w:bCs/>
                        <w:smallCaps/>
                        <w:sz w:val="24"/>
                        <w:szCs w:val="24"/>
                      </w:rPr>
                      <w:t>Majoration des heures complémentaires</w:t>
                    </w:r>
                  </w:p>
                </w:txbxContent>
              </v:textbox>
            </v:shape>
          </w:pict>
        </mc:Fallback>
      </mc:AlternateContent>
    </w:r>
  </w:p>
  <w:p w14:paraId="4A50562E" w14:textId="504AA13A" w:rsidR="00EB468D" w:rsidRDefault="00EB468D">
    <w:pPr>
      <w:pStyle w:val="En-tte"/>
    </w:pPr>
  </w:p>
  <w:p w14:paraId="356098E0" w14:textId="4D3C18C9" w:rsidR="00EB468D" w:rsidRDefault="00EB468D">
    <w:pPr>
      <w:pStyle w:val="En-tte"/>
    </w:pPr>
  </w:p>
  <w:p w14:paraId="7C796DF7" w14:textId="77777777" w:rsidR="00EB468D" w:rsidRDefault="00EB46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75pt;height:361.5pt" o:bullet="t">
        <v:imagedata r:id="rId1" o:title="Icone_CDG"/>
      </v:shape>
    </w:pict>
  </w:numPicBullet>
  <w:abstractNum w:abstractNumId="0" w15:restartNumberingAfterBreak="0">
    <w:nsid w:val="00962E66"/>
    <w:multiLevelType w:val="hybridMultilevel"/>
    <w:tmpl w:val="0F2AFBFE"/>
    <w:lvl w:ilvl="0" w:tplc="D6BA17E4">
      <w:numFmt w:val="bullet"/>
      <w:lvlText w:val="-"/>
      <w:lvlJc w:val="left"/>
      <w:pPr>
        <w:ind w:left="892" w:hanging="360"/>
      </w:pPr>
      <w:rPr>
        <w:rFonts w:ascii="Calibri" w:eastAsiaTheme="minorHAnsi" w:hAnsi="Calibri" w:cs="Calibri" w:hint="default"/>
      </w:rPr>
    </w:lvl>
    <w:lvl w:ilvl="1" w:tplc="040C0003" w:tentative="1">
      <w:start w:val="1"/>
      <w:numFmt w:val="bullet"/>
      <w:lvlText w:val="o"/>
      <w:lvlJc w:val="left"/>
      <w:pPr>
        <w:ind w:left="1612" w:hanging="360"/>
      </w:pPr>
      <w:rPr>
        <w:rFonts w:ascii="Courier New" w:hAnsi="Courier New" w:cs="Courier New" w:hint="default"/>
      </w:rPr>
    </w:lvl>
    <w:lvl w:ilvl="2" w:tplc="040C0005" w:tentative="1">
      <w:start w:val="1"/>
      <w:numFmt w:val="bullet"/>
      <w:lvlText w:val=""/>
      <w:lvlJc w:val="left"/>
      <w:pPr>
        <w:ind w:left="2332" w:hanging="360"/>
      </w:pPr>
      <w:rPr>
        <w:rFonts w:ascii="Wingdings" w:hAnsi="Wingdings" w:hint="default"/>
      </w:rPr>
    </w:lvl>
    <w:lvl w:ilvl="3" w:tplc="040C0001" w:tentative="1">
      <w:start w:val="1"/>
      <w:numFmt w:val="bullet"/>
      <w:lvlText w:val=""/>
      <w:lvlJc w:val="left"/>
      <w:pPr>
        <w:ind w:left="3052" w:hanging="360"/>
      </w:pPr>
      <w:rPr>
        <w:rFonts w:ascii="Symbol" w:hAnsi="Symbol" w:hint="default"/>
      </w:rPr>
    </w:lvl>
    <w:lvl w:ilvl="4" w:tplc="040C0003" w:tentative="1">
      <w:start w:val="1"/>
      <w:numFmt w:val="bullet"/>
      <w:lvlText w:val="o"/>
      <w:lvlJc w:val="left"/>
      <w:pPr>
        <w:ind w:left="3772" w:hanging="360"/>
      </w:pPr>
      <w:rPr>
        <w:rFonts w:ascii="Courier New" w:hAnsi="Courier New" w:cs="Courier New" w:hint="default"/>
      </w:rPr>
    </w:lvl>
    <w:lvl w:ilvl="5" w:tplc="040C0005" w:tentative="1">
      <w:start w:val="1"/>
      <w:numFmt w:val="bullet"/>
      <w:lvlText w:val=""/>
      <w:lvlJc w:val="left"/>
      <w:pPr>
        <w:ind w:left="4492" w:hanging="360"/>
      </w:pPr>
      <w:rPr>
        <w:rFonts w:ascii="Wingdings" w:hAnsi="Wingdings" w:hint="default"/>
      </w:rPr>
    </w:lvl>
    <w:lvl w:ilvl="6" w:tplc="040C0001" w:tentative="1">
      <w:start w:val="1"/>
      <w:numFmt w:val="bullet"/>
      <w:lvlText w:val=""/>
      <w:lvlJc w:val="left"/>
      <w:pPr>
        <w:ind w:left="5212" w:hanging="360"/>
      </w:pPr>
      <w:rPr>
        <w:rFonts w:ascii="Symbol" w:hAnsi="Symbol" w:hint="default"/>
      </w:rPr>
    </w:lvl>
    <w:lvl w:ilvl="7" w:tplc="040C0003" w:tentative="1">
      <w:start w:val="1"/>
      <w:numFmt w:val="bullet"/>
      <w:lvlText w:val="o"/>
      <w:lvlJc w:val="left"/>
      <w:pPr>
        <w:ind w:left="5932" w:hanging="360"/>
      </w:pPr>
      <w:rPr>
        <w:rFonts w:ascii="Courier New" w:hAnsi="Courier New" w:cs="Courier New" w:hint="default"/>
      </w:rPr>
    </w:lvl>
    <w:lvl w:ilvl="8" w:tplc="040C0005" w:tentative="1">
      <w:start w:val="1"/>
      <w:numFmt w:val="bullet"/>
      <w:lvlText w:val=""/>
      <w:lvlJc w:val="left"/>
      <w:pPr>
        <w:ind w:left="6652" w:hanging="360"/>
      </w:pPr>
      <w:rPr>
        <w:rFonts w:ascii="Wingdings" w:hAnsi="Wingdings" w:hint="default"/>
      </w:rPr>
    </w:lvl>
  </w:abstractNum>
  <w:abstractNum w:abstractNumId="1" w15:restartNumberingAfterBreak="0">
    <w:nsid w:val="01276E46"/>
    <w:multiLevelType w:val="hybridMultilevel"/>
    <w:tmpl w:val="A148D990"/>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07421AF1"/>
    <w:multiLevelType w:val="hybridMultilevel"/>
    <w:tmpl w:val="71122984"/>
    <w:lvl w:ilvl="0" w:tplc="0752255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D716F0"/>
    <w:multiLevelType w:val="multilevel"/>
    <w:tmpl w:val="FC6A0E42"/>
    <w:lvl w:ilvl="0">
      <w:start w:val="1"/>
      <w:numFmt w:val="upperRoman"/>
      <w:pStyle w:val="TEXTE"/>
      <w:isLgl/>
      <w:suff w:val="space"/>
      <w:lvlText w:val="%1."/>
      <w:lvlJc w:val="left"/>
      <w:pPr>
        <w:ind w:left="432" w:hanging="432"/>
      </w:pPr>
      <w:rPr>
        <w:rFonts w:hint="default"/>
      </w:rPr>
    </w:lvl>
    <w:lvl w:ilvl="1">
      <w:start w:val="1"/>
      <w:numFmt w:val="upperLetter"/>
      <w:lvlText w:val="%2."/>
      <w:lvlJc w:val="left"/>
      <w:pPr>
        <w:tabs>
          <w:tab w:val="num" w:pos="576"/>
        </w:tabs>
        <w:ind w:left="576" w:hanging="576"/>
      </w:pPr>
      <w:rPr>
        <w:rFonts w:hint="default"/>
      </w:rPr>
    </w:lvl>
    <w:lvl w:ilvl="2">
      <w:start w:val="1"/>
      <w:numFmt w:val="decimal"/>
      <w:lvlText w:val="%3°"/>
      <w:lvlJc w:val="left"/>
      <w:pPr>
        <w:tabs>
          <w:tab w:val="num" w:pos="720"/>
        </w:tabs>
        <w:ind w:left="720" w:hanging="720"/>
      </w:pPr>
      <w:rPr>
        <w:rFonts w:ascii="Times New Roman" w:hAnsi="Times New Roman" w:hint="default"/>
        <w:b/>
        <w:i/>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EXTE"/>
      <w:lvlText w:val="%4)"/>
      <w:lvlJc w:val="left"/>
      <w:pPr>
        <w:tabs>
          <w:tab w:val="num" w:pos="864"/>
        </w:tabs>
        <w:ind w:left="864" w:hanging="864"/>
      </w:pPr>
      <w:rPr>
        <w:rFonts w:hint="default"/>
      </w:rPr>
    </w:lvl>
    <w:lvl w:ilvl="4">
      <w:start w:val="1"/>
      <w:numFmt w:val="decimal"/>
      <w:lvlRestart w:val="0"/>
      <w:pStyle w:val="TEXTE"/>
      <w:lvlText w:val="%5."/>
      <w:lvlJc w:val="left"/>
      <w:pPr>
        <w:tabs>
          <w:tab w:val="num" w:pos="454"/>
        </w:tabs>
        <w:ind w:left="454" w:hanging="454"/>
      </w:pPr>
      <w:rPr>
        <w:rFonts w:ascii="Arial" w:hAnsi="Arial" w:hint="default"/>
        <w:b/>
        <w:i/>
        <w:dstrike w:val="0"/>
        <w:color w:val="FF0000"/>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9B909BD"/>
    <w:multiLevelType w:val="multilevel"/>
    <w:tmpl w:val="33F22670"/>
    <w:lvl w:ilvl="0">
      <w:start w:val="1"/>
      <w:numFmt w:val="bullet"/>
      <w:lvlText w:val="¬"/>
      <w:lvlJc w:val="left"/>
      <w:pPr>
        <w:tabs>
          <w:tab w:val="num" w:pos="720"/>
        </w:tabs>
        <w:ind w:left="720" w:hanging="360"/>
      </w:pPr>
      <w:rPr>
        <w:rFonts w:ascii="Courier New" w:hAnsi="Courier New" w:hint="default"/>
        <w:color w:val="F4951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1089C"/>
    <w:multiLevelType w:val="hybridMultilevel"/>
    <w:tmpl w:val="F4E81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2648CB"/>
    <w:multiLevelType w:val="hybridMultilevel"/>
    <w:tmpl w:val="2EF016E2"/>
    <w:lvl w:ilvl="0" w:tplc="3968AF98">
      <w:start w:val="1"/>
      <w:numFmt w:val="bullet"/>
      <w:lvlText w:val=""/>
      <w:lvlJc w:val="left"/>
      <w:pPr>
        <w:ind w:left="720" w:hanging="360"/>
      </w:pPr>
      <w:rPr>
        <w:rFonts w:ascii="Wingdings 3" w:hAnsi="Wingdings 3"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A05963"/>
    <w:multiLevelType w:val="hybridMultilevel"/>
    <w:tmpl w:val="FD1254E0"/>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15:restartNumberingAfterBreak="0">
    <w:nsid w:val="2C197BF8"/>
    <w:multiLevelType w:val="hybridMultilevel"/>
    <w:tmpl w:val="8D8E1C9A"/>
    <w:lvl w:ilvl="0" w:tplc="EDA6A878">
      <w:numFmt w:val="bullet"/>
      <w:lvlText w:val=""/>
      <w:lvlJc w:val="left"/>
      <w:pPr>
        <w:ind w:left="644" w:hanging="360"/>
      </w:pPr>
      <w:rPr>
        <w:rFonts w:ascii="Symbol" w:eastAsiaTheme="minorHAnsi" w:hAnsi="Symbol" w:cstheme="minorBid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9" w15:restartNumberingAfterBreak="0">
    <w:nsid w:val="2E0C34D9"/>
    <w:multiLevelType w:val="hybridMultilevel"/>
    <w:tmpl w:val="65CCD1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2F6611F3"/>
    <w:multiLevelType w:val="hybridMultilevel"/>
    <w:tmpl w:val="987072DE"/>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1" w15:restartNumberingAfterBreak="0">
    <w:nsid w:val="30806654"/>
    <w:multiLevelType w:val="hybridMultilevel"/>
    <w:tmpl w:val="0406D666"/>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2" w15:restartNumberingAfterBreak="0">
    <w:nsid w:val="389D2702"/>
    <w:multiLevelType w:val="hybridMultilevel"/>
    <w:tmpl w:val="AB845164"/>
    <w:lvl w:ilvl="0" w:tplc="3426F3C0">
      <w:numFmt w:val="bullet"/>
      <w:lvlText w:val="•"/>
      <w:lvlJc w:val="left"/>
      <w:pPr>
        <w:ind w:left="720" w:hanging="360"/>
      </w:pPr>
      <w:rPr>
        <w:rFonts w:ascii="Tahoma" w:eastAsia="Calibri" w:hAnsi="Tahoma" w:cs="Tahoma" w:hint="default"/>
        <w:color w:val="44546A"/>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38E264D7"/>
    <w:multiLevelType w:val="hybridMultilevel"/>
    <w:tmpl w:val="AAC25894"/>
    <w:lvl w:ilvl="0" w:tplc="BE1A867C">
      <w:numFmt w:val="bullet"/>
      <w:lvlText w:val="-"/>
      <w:lvlJc w:val="left"/>
      <w:pPr>
        <w:ind w:left="532" w:hanging="106"/>
      </w:pPr>
      <w:rPr>
        <w:rFonts w:ascii="Calibri" w:eastAsia="Calibri" w:hAnsi="Calibri" w:cs="Calibri" w:hint="default"/>
        <w:w w:val="99"/>
        <w:sz w:val="20"/>
        <w:szCs w:val="20"/>
        <w:lang w:val="fr-FR" w:eastAsia="en-US" w:bidi="ar-SA"/>
      </w:rPr>
    </w:lvl>
    <w:lvl w:ilvl="1" w:tplc="A380D904">
      <w:numFmt w:val="bullet"/>
      <w:lvlText w:val="•"/>
      <w:lvlJc w:val="left"/>
      <w:pPr>
        <w:ind w:left="1552" w:hanging="106"/>
      </w:pPr>
      <w:rPr>
        <w:rFonts w:hint="default"/>
        <w:lang w:val="fr-FR" w:eastAsia="en-US" w:bidi="ar-SA"/>
      </w:rPr>
    </w:lvl>
    <w:lvl w:ilvl="2" w:tplc="035AD7B0">
      <w:numFmt w:val="bullet"/>
      <w:lvlText w:val="•"/>
      <w:lvlJc w:val="left"/>
      <w:pPr>
        <w:ind w:left="2564" w:hanging="106"/>
      </w:pPr>
      <w:rPr>
        <w:rFonts w:hint="default"/>
        <w:lang w:val="fr-FR" w:eastAsia="en-US" w:bidi="ar-SA"/>
      </w:rPr>
    </w:lvl>
    <w:lvl w:ilvl="3" w:tplc="20222B5E">
      <w:numFmt w:val="bullet"/>
      <w:lvlText w:val="•"/>
      <w:lvlJc w:val="left"/>
      <w:pPr>
        <w:ind w:left="3576" w:hanging="106"/>
      </w:pPr>
      <w:rPr>
        <w:rFonts w:hint="default"/>
        <w:lang w:val="fr-FR" w:eastAsia="en-US" w:bidi="ar-SA"/>
      </w:rPr>
    </w:lvl>
    <w:lvl w:ilvl="4" w:tplc="28F46C9A">
      <w:numFmt w:val="bullet"/>
      <w:lvlText w:val="•"/>
      <w:lvlJc w:val="left"/>
      <w:pPr>
        <w:ind w:left="4588" w:hanging="106"/>
      </w:pPr>
      <w:rPr>
        <w:rFonts w:hint="default"/>
        <w:lang w:val="fr-FR" w:eastAsia="en-US" w:bidi="ar-SA"/>
      </w:rPr>
    </w:lvl>
    <w:lvl w:ilvl="5" w:tplc="F1D41C7E">
      <w:numFmt w:val="bullet"/>
      <w:lvlText w:val="•"/>
      <w:lvlJc w:val="left"/>
      <w:pPr>
        <w:ind w:left="5600" w:hanging="106"/>
      </w:pPr>
      <w:rPr>
        <w:rFonts w:hint="default"/>
        <w:lang w:val="fr-FR" w:eastAsia="en-US" w:bidi="ar-SA"/>
      </w:rPr>
    </w:lvl>
    <w:lvl w:ilvl="6" w:tplc="6F80F356">
      <w:numFmt w:val="bullet"/>
      <w:lvlText w:val="•"/>
      <w:lvlJc w:val="left"/>
      <w:pPr>
        <w:ind w:left="6612" w:hanging="106"/>
      </w:pPr>
      <w:rPr>
        <w:rFonts w:hint="default"/>
        <w:lang w:val="fr-FR" w:eastAsia="en-US" w:bidi="ar-SA"/>
      </w:rPr>
    </w:lvl>
    <w:lvl w:ilvl="7" w:tplc="B1C0A4A0">
      <w:numFmt w:val="bullet"/>
      <w:lvlText w:val="•"/>
      <w:lvlJc w:val="left"/>
      <w:pPr>
        <w:ind w:left="7624" w:hanging="106"/>
      </w:pPr>
      <w:rPr>
        <w:rFonts w:hint="default"/>
        <w:lang w:val="fr-FR" w:eastAsia="en-US" w:bidi="ar-SA"/>
      </w:rPr>
    </w:lvl>
    <w:lvl w:ilvl="8" w:tplc="1E8E7BC4">
      <w:numFmt w:val="bullet"/>
      <w:lvlText w:val="•"/>
      <w:lvlJc w:val="left"/>
      <w:pPr>
        <w:ind w:left="8636" w:hanging="106"/>
      </w:pPr>
      <w:rPr>
        <w:rFonts w:hint="default"/>
        <w:lang w:val="fr-FR" w:eastAsia="en-US" w:bidi="ar-SA"/>
      </w:rPr>
    </w:lvl>
  </w:abstractNum>
  <w:abstractNum w:abstractNumId="14" w15:restartNumberingAfterBreak="0">
    <w:nsid w:val="38FA03A7"/>
    <w:multiLevelType w:val="hybridMultilevel"/>
    <w:tmpl w:val="A464280C"/>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5" w15:restartNumberingAfterBreak="0">
    <w:nsid w:val="3B7A05CA"/>
    <w:multiLevelType w:val="hybridMultilevel"/>
    <w:tmpl w:val="F0E07CF8"/>
    <w:lvl w:ilvl="0" w:tplc="FC2E015E">
      <w:numFmt w:val="bullet"/>
      <w:lvlText w:val="-"/>
      <w:lvlJc w:val="left"/>
      <w:rPr>
        <w:rFonts w:ascii="Tahoma" w:eastAsia="Times New Roman" w:hAnsi="Tahoma" w:cs="Tahoma" w:hint="default"/>
        <w:color w:val="2F5496"/>
      </w:rPr>
    </w:lvl>
    <w:lvl w:ilvl="1" w:tplc="040C0003">
      <w:start w:val="1"/>
      <w:numFmt w:val="bullet"/>
      <w:lvlText w:val="o"/>
      <w:lvlJc w:val="left"/>
      <w:pPr>
        <w:ind w:left="1363" w:hanging="360"/>
      </w:pPr>
      <w:rPr>
        <w:rFonts w:ascii="Courier New" w:hAnsi="Courier New" w:cs="Courier New" w:hint="default"/>
      </w:rPr>
    </w:lvl>
    <w:lvl w:ilvl="2" w:tplc="040C0005">
      <w:start w:val="1"/>
      <w:numFmt w:val="bullet"/>
      <w:lvlText w:val=""/>
      <w:lvlJc w:val="left"/>
      <w:pPr>
        <w:ind w:left="2083" w:hanging="360"/>
      </w:pPr>
      <w:rPr>
        <w:rFonts w:ascii="Wingdings" w:hAnsi="Wingdings" w:hint="default"/>
      </w:rPr>
    </w:lvl>
    <w:lvl w:ilvl="3" w:tplc="040C0001">
      <w:start w:val="1"/>
      <w:numFmt w:val="bullet"/>
      <w:lvlText w:val=""/>
      <w:lvlJc w:val="left"/>
      <w:pPr>
        <w:ind w:left="2803" w:hanging="360"/>
      </w:pPr>
      <w:rPr>
        <w:rFonts w:ascii="Symbol" w:hAnsi="Symbol" w:hint="default"/>
      </w:rPr>
    </w:lvl>
    <w:lvl w:ilvl="4" w:tplc="040C0003">
      <w:start w:val="1"/>
      <w:numFmt w:val="bullet"/>
      <w:lvlText w:val="o"/>
      <w:lvlJc w:val="left"/>
      <w:pPr>
        <w:ind w:left="3523" w:hanging="360"/>
      </w:pPr>
      <w:rPr>
        <w:rFonts w:ascii="Courier New" w:hAnsi="Courier New" w:cs="Courier New" w:hint="default"/>
      </w:rPr>
    </w:lvl>
    <w:lvl w:ilvl="5" w:tplc="040C0005">
      <w:start w:val="1"/>
      <w:numFmt w:val="bullet"/>
      <w:lvlText w:val=""/>
      <w:lvlJc w:val="left"/>
      <w:pPr>
        <w:ind w:left="4243" w:hanging="360"/>
      </w:pPr>
      <w:rPr>
        <w:rFonts w:ascii="Wingdings" w:hAnsi="Wingdings" w:hint="default"/>
      </w:rPr>
    </w:lvl>
    <w:lvl w:ilvl="6" w:tplc="040C0001">
      <w:start w:val="1"/>
      <w:numFmt w:val="bullet"/>
      <w:lvlText w:val=""/>
      <w:lvlJc w:val="left"/>
      <w:pPr>
        <w:ind w:left="4963" w:hanging="360"/>
      </w:pPr>
      <w:rPr>
        <w:rFonts w:ascii="Symbol" w:hAnsi="Symbol" w:hint="default"/>
      </w:rPr>
    </w:lvl>
    <w:lvl w:ilvl="7" w:tplc="040C0003">
      <w:start w:val="1"/>
      <w:numFmt w:val="bullet"/>
      <w:lvlText w:val="o"/>
      <w:lvlJc w:val="left"/>
      <w:pPr>
        <w:ind w:left="5683" w:hanging="360"/>
      </w:pPr>
      <w:rPr>
        <w:rFonts w:ascii="Courier New" w:hAnsi="Courier New" w:cs="Courier New" w:hint="default"/>
      </w:rPr>
    </w:lvl>
    <w:lvl w:ilvl="8" w:tplc="040C0005">
      <w:start w:val="1"/>
      <w:numFmt w:val="bullet"/>
      <w:lvlText w:val=""/>
      <w:lvlJc w:val="left"/>
      <w:pPr>
        <w:ind w:left="6403" w:hanging="360"/>
      </w:pPr>
      <w:rPr>
        <w:rFonts w:ascii="Wingdings" w:hAnsi="Wingdings" w:hint="default"/>
      </w:rPr>
    </w:lvl>
  </w:abstractNum>
  <w:abstractNum w:abstractNumId="16" w15:restartNumberingAfterBreak="0">
    <w:nsid w:val="3E755608"/>
    <w:multiLevelType w:val="hybridMultilevel"/>
    <w:tmpl w:val="43E64CF0"/>
    <w:lvl w:ilvl="0" w:tplc="2C983092">
      <w:start w:val="1"/>
      <w:numFmt w:val="bullet"/>
      <w:pStyle w:val="RETRAIT1"/>
      <w:lvlText w:val=""/>
      <w:lvlJc w:val="left"/>
      <w:pPr>
        <w:tabs>
          <w:tab w:val="num" w:pos="644"/>
        </w:tabs>
        <w:ind w:left="644" w:hanging="360"/>
      </w:pPr>
      <w:rPr>
        <w:rFonts w:ascii="Webdings" w:hAnsi="Webdings" w:cs="Times New Roman" w:hint="default"/>
        <w:b/>
        <w:i w:val="0"/>
        <w:color w:val="0000FF"/>
        <w:sz w:val="18"/>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3E7400"/>
    <w:multiLevelType w:val="hybridMultilevel"/>
    <w:tmpl w:val="FEB6582C"/>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8" w15:restartNumberingAfterBreak="0">
    <w:nsid w:val="449F5C49"/>
    <w:multiLevelType w:val="hybridMultilevel"/>
    <w:tmpl w:val="4FB2C5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4C15FA5"/>
    <w:multiLevelType w:val="hybridMultilevel"/>
    <w:tmpl w:val="784A534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5E11BCC"/>
    <w:multiLevelType w:val="hybridMultilevel"/>
    <w:tmpl w:val="7A4AE7F0"/>
    <w:lvl w:ilvl="0" w:tplc="2062D8EC">
      <w:numFmt w:val="bullet"/>
      <w:lvlText w:val="-"/>
      <w:lvlJc w:val="left"/>
      <w:pPr>
        <w:ind w:left="644" w:hanging="360"/>
      </w:pPr>
      <w:rPr>
        <w:rFonts w:ascii="Calibri" w:eastAsiaTheme="minorHAnsi"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1" w15:restartNumberingAfterBreak="0">
    <w:nsid w:val="465159A9"/>
    <w:multiLevelType w:val="hybridMultilevel"/>
    <w:tmpl w:val="E644550A"/>
    <w:lvl w:ilvl="0" w:tplc="971EC27A">
      <w:start w:val="1"/>
      <w:numFmt w:val="bullet"/>
      <w:lvlText w:val=""/>
      <w:lvlPicBulletId w:val="0"/>
      <w:lvlJc w:val="left"/>
      <w:pPr>
        <w:ind w:left="1423"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4B461C"/>
    <w:multiLevelType w:val="hybridMultilevel"/>
    <w:tmpl w:val="C72446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77B0C83"/>
    <w:multiLevelType w:val="hybridMultilevel"/>
    <w:tmpl w:val="83467C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8192FED"/>
    <w:multiLevelType w:val="hybridMultilevel"/>
    <w:tmpl w:val="B0D444E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B51361E"/>
    <w:multiLevelType w:val="hybridMultilevel"/>
    <w:tmpl w:val="AE8A556E"/>
    <w:lvl w:ilvl="0" w:tplc="BEF8AC44">
      <w:start w:val="1"/>
      <w:numFmt w:val="bullet"/>
      <w:lvlText w:val="¬"/>
      <w:lvlJc w:val="left"/>
      <w:pPr>
        <w:ind w:left="720" w:hanging="360"/>
      </w:pPr>
      <w:rPr>
        <w:rFonts w:ascii="Courier New" w:hAnsi="Courier New" w:hint="default"/>
        <w:color w:val="F4951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750D0A"/>
    <w:multiLevelType w:val="hybridMultilevel"/>
    <w:tmpl w:val="C0E0E684"/>
    <w:lvl w:ilvl="0" w:tplc="BEF8AC44">
      <w:start w:val="1"/>
      <w:numFmt w:val="bullet"/>
      <w:lvlText w:val="¬"/>
      <w:lvlJc w:val="left"/>
      <w:pPr>
        <w:ind w:left="720" w:hanging="360"/>
      </w:pPr>
      <w:rPr>
        <w:rFonts w:ascii="Courier New" w:hAnsi="Courier New" w:hint="default"/>
        <w:color w:val="F4951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C494280"/>
    <w:multiLevelType w:val="hybridMultilevel"/>
    <w:tmpl w:val="A7AE3FE0"/>
    <w:lvl w:ilvl="0" w:tplc="128CE38A">
      <w:start w:val="1"/>
      <w:numFmt w:val="bullet"/>
      <w:lvlText w:val="&gt;"/>
      <w:lvlJc w:val="left"/>
      <w:pPr>
        <w:ind w:left="1495" w:hanging="360"/>
      </w:pPr>
      <w:rPr>
        <w:rFonts w:ascii="Courier New" w:hAnsi="Courier New"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28" w15:restartNumberingAfterBreak="0">
    <w:nsid w:val="4D5B5B9F"/>
    <w:multiLevelType w:val="hybridMultilevel"/>
    <w:tmpl w:val="807EF806"/>
    <w:lvl w:ilvl="0" w:tplc="FFFFFFFF">
      <w:start w:val="1"/>
      <w:numFmt w:val="bullet"/>
      <w:lvlText w:val="¬"/>
      <w:lvlJc w:val="left"/>
      <w:pPr>
        <w:ind w:left="64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9" w15:restartNumberingAfterBreak="0">
    <w:nsid w:val="4F930780"/>
    <w:multiLevelType w:val="hybridMultilevel"/>
    <w:tmpl w:val="F06AB66E"/>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0" w15:restartNumberingAfterBreak="0">
    <w:nsid w:val="4F955308"/>
    <w:multiLevelType w:val="multilevel"/>
    <w:tmpl w:val="3B54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FB62CF"/>
    <w:multiLevelType w:val="hybridMultilevel"/>
    <w:tmpl w:val="E7E85446"/>
    <w:lvl w:ilvl="0" w:tplc="BEF8AC44">
      <w:start w:val="1"/>
      <w:numFmt w:val="bullet"/>
      <w:lvlText w:val="¬"/>
      <w:lvlJc w:val="left"/>
      <w:pPr>
        <w:ind w:left="1713" w:hanging="360"/>
      </w:pPr>
      <w:rPr>
        <w:rFonts w:ascii="Courier New" w:hAnsi="Courier New" w:hint="default"/>
        <w:color w:val="F4951E"/>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32" w15:restartNumberingAfterBreak="0">
    <w:nsid w:val="529D2264"/>
    <w:multiLevelType w:val="multilevel"/>
    <w:tmpl w:val="2720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D7037C"/>
    <w:multiLevelType w:val="hybridMultilevel"/>
    <w:tmpl w:val="F5460B9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6F66065"/>
    <w:multiLevelType w:val="hybridMultilevel"/>
    <w:tmpl w:val="EFF40878"/>
    <w:lvl w:ilvl="0" w:tplc="BEF8AC44">
      <w:start w:val="1"/>
      <w:numFmt w:val="bullet"/>
      <w:lvlText w:val="¬"/>
      <w:lvlJc w:val="left"/>
      <w:pPr>
        <w:ind w:left="1495" w:hanging="360"/>
      </w:pPr>
      <w:rPr>
        <w:rFonts w:ascii="Courier New" w:hAnsi="Courier New" w:hint="default"/>
        <w:color w:val="F4951E"/>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35" w15:restartNumberingAfterBreak="0">
    <w:nsid w:val="58876BB2"/>
    <w:multiLevelType w:val="hybridMultilevel"/>
    <w:tmpl w:val="2A6CFEFC"/>
    <w:lvl w:ilvl="0" w:tplc="7946F540">
      <w:numFmt w:val="bullet"/>
      <w:lvlText w:val="-"/>
      <w:lvlJc w:val="left"/>
      <w:pPr>
        <w:ind w:left="644" w:hanging="360"/>
      </w:pPr>
      <w:rPr>
        <w:rFonts w:ascii="Calibri" w:eastAsia="Calibri" w:hAnsi="Calibri" w:cs="Calibri"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6" w15:restartNumberingAfterBreak="0">
    <w:nsid w:val="5C225BB3"/>
    <w:multiLevelType w:val="hybridMultilevel"/>
    <w:tmpl w:val="6C768074"/>
    <w:lvl w:ilvl="0" w:tplc="542694A8">
      <w:start w:val="1"/>
      <w:numFmt w:val="bullet"/>
      <w:lvlText w:val=""/>
      <w:lvlJc w:val="left"/>
      <w:pPr>
        <w:ind w:left="720" w:hanging="360"/>
      </w:pPr>
      <w:rPr>
        <w:rFonts w:ascii="Wingdings" w:hAnsi="Wingdings"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F0B7EE7"/>
    <w:multiLevelType w:val="hybridMultilevel"/>
    <w:tmpl w:val="32A43654"/>
    <w:lvl w:ilvl="0" w:tplc="BEF8AC44">
      <w:start w:val="1"/>
      <w:numFmt w:val="bullet"/>
      <w:lvlText w:val="¬"/>
      <w:lvlJc w:val="left"/>
      <w:pPr>
        <w:ind w:left="64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8" w15:restartNumberingAfterBreak="0">
    <w:nsid w:val="5F743072"/>
    <w:multiLevelType w:val="hybridMultilevel"/>
    <w:tmpl w:val="67A6E2F4"/>
    <w:lvl w:ilvl="0" w:tplc="BEF8AC44">
      <w:start w:val="1"/>
      <w:numFmt w:val="bullet"/>
      <w:lvlText w:val="¬"/>
      <w:lvlJc w:val="left"/>
      <w:pPr>
        <w:ind w:left="1004" w:hanging="360"/>
      </w:pPr>
      <w:rPr>
        <w:rFonts w:ascii="Courier New" w:hAnsi="Courier New" w:hint="default"/>
        <w:color w:val="F4951E"/>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9" w15:restartNumberingAfterBreak="0">
    <w:nsid w:val="5FC97EB9"/>
    <w:multiLevelType w:val="hybridMultilevel"/>
    <w:tmpl w:val="2E76C88E"/>
    <w:lvl w:ilvl="0" w:tplc="FFFFFFFF">
      <w:start w:val="1"/>
      <w:numFmt w:val="bullet"/>
      <w:lvlText w:val="¬"/>
      <w:lvlJc w:val="left"/>
      <w:pPr>
        <w:ind w:left="100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0" w15:restartNumberingAfterBreak="0">
    <w:nsid w:val="615A0A8A"/>
    <w:multiLevelType w:val="hybridMultilevel"/>
    <w:tmpl w:val="DFAED0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7213C7D"/>
    <w:multiLevelType w:val="hybridMultilevel"/>
    <w:tmpl w:val="90408142"/>
    <w:lvl w:ilvl="0" w:tplc="A9EAE224">
      <w:start w:val="1"/>
      <w:numFmt w:val="bullet"/>
      <w:lvlText w:val=""/>
      <w:lvlJc w:val="left"/>
      <w:pPr>
        <w:ind w:left="720" w:hanging="360"/>
      </w:pPr>
      <w:rPr>
        <w:rFonts w:ascii="Wingdings 2" w:hAnsi="Wingdings 2"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0CB5A2D"/>
    <w:multiLevelType w:val="hybridMultilevel"/>
    <w:tmpl w:val="C3D2FB16"/>
    <w:lvl w:ilvl="0" w:tplc="F51E4B0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19C48B7"/>
    <w:multiLevelType w:val="hybridMultilevel"/>
    <w:tmpl w:val="B94E648E"/>
    <w:lvl w:ilvl="0" w:tplc="040C0003">
      <w:start w:val="1"/>
      <w:numFmt w:val="bullet"/>
      <w:lvlText w:val="o"/>
      <w:lvlJc w:val="left"/>
      <w:pPr>
        <w:ind w:left="502" w:hanging="360"/>
      </w:pPr>
      <w:rPr>
        <w:rFonts w:ascii="Courier New" w:hAnsi="Courier New" w:cs="Courier New" w:hint="default"/>
      </w:rPr>
    </w:lvl>
    <w:lvl w:ilvl="1" w:tplc="040C0003">
      <w:start w:val="1"/>
      <w:numFmt w:val="bullet"/>
      <w:lvlText w:val="o"/>
      <w:lvlJc w:val="left"/>
      <w:pPr>
        <w:ind w:left="1222" w:hanging="360"/>
      </w:pPr>
      <w:rPr>
        <w:rFonts w:ascii="Courier New" w:hAnsi="Courier New" w:cs="Courier New" w:hint="default"/>
      </w:rPr>
    </w:lvl>
    <w:lvl w:ilvl="2" w:tplc="040C0005">
      <w:start w:val="1"/>
      <w:numFmt w:val="bullet"/>
      <w:lvlText w:val=""/>
      <w:lvlJc w:val="left"/>
      <w:pPr>
        <w:ind w:left="1942" w:hanging="360"/>
      </w:pPr>
      <w:rPr>
        <w:rFonts w:ascii="Wingdings" w:hAnsi="Wingdings" w:hint="default"/>
      </w:rPr>
    </w:lvl>
    <w:lvl w:ilvl="3" w:tplc="040C0001">
      <w:start w:val="1"/>
      <w:numFmt w:val="bullet"/>
      <w:lvlText w:val=""/>
      <w:lvlJc w:val="left"/>
      <w:pPr>
        <w:ind w:left="2662" w:hanging="360"/>
      </w:pPr>
      <w:rPr>
        <w:rFonts w:ascii="Symbol" w:hAnsi="Symbol" w:hint="default"/>
      </w:rPr>
    </w:lvl>
    <w:lvl w:ilvl="4" w:tplc="040C0003">
      <w:start w:val="1"/>
      <w:numFmt w:val="bullet"/>
      <w:lvlText w:val="o"/>
      <w:lvlJc w:val="left"/>
      <w:pPr>
        <w:ind w:left="3382" w:hanging="360"/>
      </w:pPr>
      <w:rPr>
        <w:rFonts w:ascii="Courier New" w:hAnsi="Courier New" w:cs="Courier New" w:hint="default"/>
      </w:rPr>
    </w:lvl>
    <w:lvl w:ilvl="5" w:tplc="040C0005">
      <w:start w:val="1"/>
      <w:numFmt w:val="bullet"/>
      <w:lvlText w:val=""/>
      <w:lvlJc w:val="left"/>
      <w:pPr>
        <w:ind w:left="4102" w:hanging="360"/>
      </w:pPr>
      <w:rPr>
        <w:rFonts w:ascii="Wingdings" w:hAnsi="Wingdings" w:hint="default"/>
      </w:rPr>
    </w:lvl>
    <w:lvl w:ilvl="6" w:tplc="040C0001">
      <w:start w:val="1"/>
      <w:numFmt w:val="bullet"/>
      <w:lvlText w:val=""/>
      <w:lvlJc w:val="left"/>
      <w:pPr>
        <w:ind w:left="4822" w:hanging="360"/>
      </w:pPr>
      <w:rPr>
        <w:rFonts w:ascii="Symbol" w:hAnsi="Symbol" w:hint="default"/>
      </w:rPr>
    </w:lvl>
    <w:lvl w:ilvl="7" w:tplc="040C0003">
      <w:start w:val="1"/>
      <w:numFmt w:val="bullet"/>
      <w:lvlText w:val="o"/>
      <w:lvlJc w:val="left"/>
      <w:pPr>
        <w:ind w:left="5542" w:hanging="360"/>
      </w:pPr>
      <w:rPr>
        <w:rFonts w:ascii="Courier New" w:hAnsi="Courier New" w:cs="Courier New" w:hint="default"/>
      </w:rPr>
    </w:lvl>
    <w:lvl w:ilvl="8" w:tplc="040C0005">
      <w:start w:val="1"/>
      <w:numFmt w:val="bullet"/>
      <w:lvlText w:val=""/>
      <w:lvlJc w:val="left"/>
      <w:pPr>
        <w:ind w:left="6262" w:hanging="360"/>
      </w:pPr>
      <w:rPr>
        <w:rFonts w:ascii="Wingdings" w:hAnsi="Wingdings" w:hint="default"/>
      </w:rPr>
    </w:lvl>
  </w:abstractNum>
  <w:abstractNum w:abstractNumId="44" w15:restartNumberingAfterBreak="0">
    <w:nsid w:val="78A4037C"/>
    <w:multiLevelType w:val="hybridMultilevel"/>
    <w:tmpl w:val="A9BC412A"/>
    <w:lvl w:ilvl="0" w:tplc="BEF8AC44">
      <w:start w:val="1"/>
      <w:numFmt w:val="bullet"/>
      <w:lvlText w:val="¬"/>
      <w:lvlJc w:val="left"/>
      <w:pPr>
        <w:ind w:left="1364" w:hanging="360"/>
      </w:pPr>
      <w:rPr>
        <w:rFonts w:ascii="Courier New" w:hAnsi="Courier New" w:hint="default"/>
        <w:color w:val="F4951E"/>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45" w15:restartNumberingAfterBreak="0">
    <w:nsid w:val="7FFB067D"/>
    <w:multiLevelType w:val="hybridMultilevel"/>
    <w:tmpl w:val="9942F054"/>
    <w:lvl w:ilvl="0" w:tplc="040C0003">
      <w:start w:val="1"/>
      <w:numFmt w:val="bullet"/>
      <w:lvlText w:val="o"/>
      <w:lvlJc w:val="left"/>
      <w:pPr>
        <w:ind w:left="1495" w:hanging="360"/>
      </w:pPr>
      <w:rPr>
        <w:rFonts w:ascii="Courier New" w:hAnsi="Courier New" w:cs="Courier New"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num w:numId="1" w16cid:durableId="1303317160">
    <w:abstractNumId w:val="40"/>
  </w:num>
  <w:num w:numId="2" w16cid:durableId="1395546049">
    <w:abstractNumId w:val="21"/>
  </w:num>
  <w:num w:numId="3" w16cid:durableId="1260404714">
    <w:abstractNumId w:val="7"/>
  </w:num>
  <w:num w:numId="4" w16cid:durableId="1651904270">
    <w:abstractNumId w:val="10"/>
  </w:num>
  <w:num w:numId="5" w16cid:durableId="1341197562">
    <w:abstractNumId w:val="33"/>
  </w:num>
  <w:num w:numId="6" w16cid:durableId="161698899">
    <w:abstractNumId w:val="45"/>
  </w:num>
  <w:num w:numId="7" w16cid:durableId="1786537435">
    <w:abstractNumId w:val="27"/>
  </w:num>
  <w:num w:numId="8" w16cid:durableId="984119161">
    <w:abstractNumId w:val="34"/>
  </w:num>
  <w:num w:numId="9" w16cid:durableId="1787118705">
    <w:abstractNumId w:val="44"/>
  </w:num>
  <w:num w:numId="10" w16cid:durableId="1337152786">
    <w:abstractNumId w:val="31"/>
  </w:num>
  <w:num w:numId="11" w16cid:durableId="1432310731">
    <w:abstractNumId w:val="29"/>
  </w:num>
  <w:num w:numId="12" w16cid:durableId="2085030997">
    <w:abstractNumId w:val="17"/>
  </w:num>
  <w:num w:numId="13" w16cid:durableId="454640481">
    <w:abstractNumId w:val="20"/>
  </w:num>
  <w:num w:numId="14" w16cid:durableId="988094122">
    <w:abstractNumId w:val="37"/>
  </w:num>
  <w:num w:numId="15" w16cid:durableId="1632787256">
    <w:abstractNumId w:val="25"/>
  </w:num>
  <w:num w:numId="16" w16cid:durableId="1569219465">
    <w:abstractNumId w:val="14"/>
  </w:num>
  <w:num w:numId="17" w16cid:durableId="2044014591">
    <w:abstractNumId w:val="8"/>
  </w:num>
  <w:num w:numId="18" w16cid:durableId="1587301722">
    <w:abstractNumId w:val="11"/>
  </w:num>
  <w:num w:numId="19" w16cid:durableId="827474646">
    <w:abstractNumId w:val="38"/>
  </w:num>
  <w:num w:numId="20" w16cid:durableId="1604000042">
    <w:abstractNumId w:val="39"/>
  </w:num>
  <w:num w:numId="21" w16cid:durableId="357657821">
    <w:abstractNumId w:val="30"/>
  </w:num>
  <w:num w:numId="22" w16cid:durableId="1463114221">
    <w:abstractNumId w:val="4"/>
  </w:num>
  <w:num w:numId="23" w16cid:durableId="1860503625">
    <w:abstractNumId w:val="1"/>
  </w:num>
  <w:num w:numId="24" w16cid:durableId="868375118">
    <w:abstractNumId w:val="32"/>
  </w:num>
  <w:num w:numId="25" w16cid:durableId="1020661577">
    <w:abstractNumId w:val="2"/>
  </w:num>
  <w:num w:numId="26" w16cid:durableId="508251105">
    <w:abstractNumId w:val="26"/>
  </w:num>
  <w:num w:numId="27" w16cid:durableId="642076675">
    <w:abstractNumId w:val="28"/>
  </w:num>
  <w:num w:numId="28" w16cid:durableId="1190024737">
    <w:abstractNumId w:val="13"/>
  </w:num>
  <w:num w:numId="29" w16cid:durableId="1777746393">
    <w:abstractNumId w:val="0"/>
  </w:num>
  <w:num w:numId="30" w16cid:durableId="569392392">
    <w:abstractNumId w:val="5"/>
  </w:num>
  <w:num w:numId="31" w16cid:durableId="645159389">
    <w:abstractNumId w:val="19"/>
  </w:num>
  <w:num w:numId="32" w16cid:durableId="1403211248">
    <w:abstractNumId w:val="35"/>
  </w:num>
  <w:num w:numId="33" w16cid:durableId="1865049938">
    <w:abstractNumId w:val="42"/>
  </w:num>
  <w:num w:numId="34" w16cid:durableId="1279486509">
    <w:abstractNumId w:val="41"/>
  </w:num>
  <w:num w:numId="35" w16cid:durableId="475338458">
    <w:abstractNumId w:val="12"/>
  </w:num>
  <w:num w:numId="36" w16cid:durableId="1667174745">
    <w:abstractNumId w:val="9"/>
  </w:num>
  <w:num w:numId="37" w16cid:durableId="702825025">
    <w:abstractNumId w:val="12"/>
  </w:num>
  <w:num w:numId="38" w16cid:durableId="1834221952">
    <w:abstractNumId w:val="9"/>
  </w:num>
  <w:num w:numId="39" w16cid:durableId="1288512289">
    <w:abstractNumId w:val="15"/>
  </w:num>
  <w:num w:numId="40" w16cid:durableId="1363440824">
    <w:abstractNumId w:val="43"/>
  </w:num>
  <w:num w:numId="41" w16cid:durableId="1561358486">
    <w:abstractNumId w:val="24"/>
  </w:num>
  <w:num w:numId="42" w16cid:durableId="366685435">
    <w:abstractNumId w:val="36"/>
  </w:num>
  <w:num w:numId="43" w16cid:durableId="1787308952">
    <w:abstractNumId w:val="6"/>
  </w:num>
  <w:num w:numId="44" w16cid:durableId="1045566601">
    <w:abstractNumId w:val="16"/>
  </w:num>
  <w:num w:numId="45" w16cid:durableId="1352226324">
    <w:abstractNumId w:val="3"/>
  </w:num>
  <w:num w:numId="46" w16cid:durableId="243300791">
    <w:abstractNumId w:val="22"/>
  </w:num>
  <w:num w:numId="47" w16cid:durableId="1122117573">
    <w:abstractNumId w:val="23"/>
  </w:num>
  <w:num w:numId="48" w16cid:durableId="6045354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A1"/>
    <w:rsid w:val="0001544D"/>
    <w:rsid w:val="00031817"/>
    <w:rsid w:val="00074F23"/>
    <w:rsid w:val="00084398"/>
    <w:rsid w:val="00090728"/>
    <w:rsid w:val="00091885"/>
    <w:rsid w:val="00097D01"/>
    <w:rsid w:val="000D0DA3"/>
    <w:rsid w:val="000D1F50"/>
    <w:rsid w:val="000D1F85"/>
    <w:rsid w:val="001012C5"/>
    <w:rsid w:val="0011319F"/>
    <w:rsid w:val="00140312"/>
    <w:rsid w:val="0014672B"/>
    <w:rsid w:val="00161CBD"/>
    <w:rsid w:val="0016590D"/>
    <w:rsid w:val="00183D80"/>
    <w:rsid w:val="00195434"/>
    <w:rsid w:val="001A123D"/>
    <w:rsid w:val="001B3097"/>
    <w:rsid w:val="002120A1"/>
    <w:rsid w:val="00261B22"/>
    <w:rsid w:val="00261E3E"/>
    <w:rsid w:val="0027004F"/>
    <w:rsid w:val="002B0220"/>
    <w:rsid w:val="002E1D56"/>
    <w:rsid w:val="00322F15"/>
    <w:rsid w:val="00326D94"/>
    <w:rsid w:val="003A45E3"/>
    <w:rsid w:val="003C728E"/>
    <w:rsid w:val="00400EED"/>
    <w:rsid w:val="00404FA6"/>
    <w:rsid w:val="00412F5A"/>
    <w:rsid w:val="004470AB"/>
    <w:rsid w:val="0045044B"/>
    <w:rsid w:val="00464553"/>
    <w:rsid w:val="0048103D"/>
    <w:rsid w:val="00486CA5"/>
    <w:rsid w:val="00501FEA"/>
    <w:rsid w:val="00506085"/>
    <w:rsid w:val="00541E3B"/>
    <w:rsid w:val="00580747"/>
    <w:rsid w:val="005954A4"/>
    <w:rsid w:val="005A4FB1"/>
    <w:rsid w:val="005C225F"/>
    <w:rsid w:val="005D2892"/>
    <w:rsid w:val="005D36BA"/>
    <w:rsid w:val="005E6E5C"/>
    <w:rsid w:val="00611C4C"/>
    <w:rsid w:val="0063273F"/>
    <w:rsid w:val="00632D08"/>
    <w:rsid w:val="00672221"/>
    <w:rsid w:val="006736A6"/>
    <w:rsid w:val="006C145C"/>
    <w:rsid w:val="006C707A"/>
    <w:rsid w:val="006F0B36"/>
    <w:rsid w:val="007036C4"/>
    <w:rsid w:val="0070653D"/>
    <w:rsid w:val="00715574"/>
    <w:rsid w:val="00732B07"/>
    <w:rsid w:val="00742283"/>
    <w:rsid w:val="007558E5"/>
    <w:rsid w:val="007565D6"/>
    <w:rsid w:val="0076044C"/>
    <w:rsid w:val="00777530"/>
    <w:rsid w:val="00786076"/>
    <w:rsid w:val="007A37F9"/>
    <w:rsid w:val="007B5B64"/>
    <w:rsid w:val="007E2009"/>
    <w:rsid w:val="007F5DB7"/>
    <w:rsid w:val="007F74F3"/>
    <w:rsid w:val="008172E7"/>
    <w:rsid w:val="00822259"/>
    <w:rsid w:val="008274D9"/>
    <w:rsid w:val="00851783"/>
    <w:rsid w:val="00860CDF"/>
    <w:rsid w:val="008767C3"/>
    <w:rsid w:val="00892994"/>
    <w:rsid w:val="008A0818"/>
    <w:rsid w:val="008A7FAC"/>
    <w:rsid w:val="008B57B0"/>
    <w:rsid w:val="008B64FE"/>
    <w:rsid w:val="008C0B8A"/>
    <w:rsid w:val="00916FBD"/>
    <w:rsid w:val="00923FE6"/>
    <w:rsid w:val="00924BDC"/>
    <w:rsid w:val="00925CE5"/>
    <w:rsid w:val="0092679C"/>
    <w:rsid w:val="00935A9D"/>
    <w:rsid w:val="00945051"/>
    <w:rsid w:val="00981959"/>
    <w:rsid w:val="00993C39"/>
    <w:rsid w:val="009E3051"/>
    <w:rsid w:val="009F2D4F"/>
    <w:rsid w:val="009F6039"/>
    <w:rsid w:val="00A04402"/>
    <w:rsid w:val="00A53662"/>
    <w:rsid w:val="00AA11B4"/>
    <w:rsid w:val="00AD6E29"/>
    <w:rsid w:val="00B27FBA"/>
    <w:rsid w:val="00B307D5"/>
    <w:rsid w:val="00B3616C"/>
    <w:rsid w:val="00B800FE"/>
    <w:rsid w:val="00B844EB"/>
    <w:rsid w:val="00B93917"/>
    <w:rsid w:val="00B9672E"/>
    <w:rsid w:val="00BB0B06"/>
    <w:rsid w:val="00BE0E68"/>
    <w:rsid w:val="00BF6CA1"/>
    <w:rsid w:val="00C124DE"/>
    <w:rsid w:val="00C326A1"/>
    <w:rsid w:val="00C35EB9"/>
    <w:rsid w:val="00C523D2"/>
    <w:rsid w:val="00C66BF3"/>
    <w:rsid w:val="00C86677"/>
    <w:rsid w:val="00C923FE"/>
    <w:rsid w:val="00CC3F15"/>
    <w:rsid w:val="00CD4CFC"/>
    <w:rsid w:val="00D32488"/>
    <w:rsid w:val="00D3332F"/>
    <w:rsid w:val="00D64AE8"/>
    <w:rsid w:val="00D957B0"/>
    <w:rsid w:val="00DB592F"/>
    <w:rsid w:val="00DD2898"/>
    <w:rsid w:val="00E300A1"/>
    <w:rsid w:val="00E339E5"/>
    <w:rsid w:val="00E97B7A"/>
    <w:rsid w:val="00EA443F"/>
    <w:rsid w:val="00EB468D"/>
    <w:rsid w:val="00EC0DA4"/>
    <w:rsid w:val="00F17A45"/>
    <w:rsid w:val="00F33253"/>
    <w:rsid w:val="00F41045"/>
    <w:rsid w:val="00F61582"/>
    <w:rsid w:val="00F950F7"/>
    <w:rsid w:val="00FA3FF6"/>
    <w:rsid w:val="00FC62C6"/>
    <w:rsid w:val="00FD5BC7"/>
    <w:rsid w:val="00FE2D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E15E7"/>
  <w15:chartTrackingRefBased/>
  <w15:docId w15:val="{BF550E9E-EDB4-4FC2-B1FD-C5BC8977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6A1"/>
    <w:rPr>
      <w:kern w:val="0"/>
      <w14:ligatures w14:val="none"/>
    </w:rPr>
  </w:style>
  <w:style w:type="paragraph" w:styleId="Titre1">
    <w:name w:val="heading 1"/>
    <w:basedOn w:val="Normal"/>
    <w:link w:val="Titre1Car"/>
    <w:uiPriority w:val="9"/>
    <w:qFormat/>
    <w:rsid w:val="007565D6"/>
    <w:pPr>
      <w:widowControl w:val="0"/>
      <w:autoSpaceDE w:val="0"/>
      <w:autoSpaceDN w:val="0"/>
      <w:ind w:left="532"/>
      <w:outlineLvl w:val="0"/>
    </w:pPr>
    <w:rPr>
      <w:rFonts w:ascii="Calibri" w:eastAsia="Calibri" w:hAnsi="Calibri" w:cs="Calibri"/>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326A1"/>
    <w:pPr>
      <w:tabs>
        <w:tab w:val="center" w:pos="4536"/>
        <w:tab w:val="right" w:pos="9072"/>
      </w:tabs>
    </w:pPr>
  </w:style>
  <w:style w:type="character" w:customStyle="1" w:styleId="En-tteCar">
    <w:name w:val="En-tête Car"/>
    <w:basedOn w:val="Policepardfaut"/>
    <w:link w:val="En-tte"/>
    <w:uiPriority w:val="99"/>
    <w:rsid w:val="00C326A1"/>
  </w:style>
  <w:style w:type="paragraph" w:styleId="Pieddepage">
    <w:name w:val="footer"/>
    <w:basedOn w:val="Normal"/>
    <w:link w:val="PieddepageCar"/>
    <w:uiPriority w:val="99"/>
    <w:unhideWhenUsed/>
    <w:rsid w:val="00C326A1"/>
    <w:pPr>
      <w:tabs>
        <w:tab w:val="center" w:pos="4536"/>
        <w:tab w:val="right" w:pos="9072"/>
      </w:tabs>
    </w:pPr>
  </w:style>
  <w:style w:type="character" w:customStyle="1" w:styleId="PieddepageCar">
    <w:name w:val="Pied de page Car"/>
    <w:basedOn w:val="Policepardfaut"/>
    <w:link w:val="Pieddepage"/>
    <w:uiPriority w:val="99"/>
    <w:rsid w:val="00C326A1"/>
  </w:style>
  <w:style w:type="paragraph" w:styleId="Paragraphedeliste">
    <w:name w:val="List Paragraph"/>
    <w:basedOn w:val="Normal"/>
    <w:uiPriority w:val="34"/>
    <w:qFormat/>
    <w:rsid w:val="0001544D"/>
    <w:pPr>
      <w:ind w:left="720"/>
      <w:contextualSpacing/>
    </w:pPr>
  </w:style>
  <w:style w:type="table" w:styleId="Grilledutableau">
    <w:name w:val="Table Grid"/>
    <w:basedOn w:val="TableauNormal"/>
    <w:uiPriority w:val="39"/>
    <w:rsid w:val="00EC0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D1F50"/>
    <w:rPr>
      <w:rFonts w:ascii="Times New Roman" w:hAnsi="Times New Roman" w:cs="Times New Roman"/>
      <w:sz w:val="24"/>
      <w:szCs w:val="24"/>
    </w:rPr>
  </w:style>
  <w:style w:type="character" w:styleId="Lienhypertexte">
    <w:name w:val="Hyperlink"/>
    <w:basedOn w:val="Policepardfaut"/>
    <w:uiPriority w:val="99"/>
    <w:unhideWhenUsed/>
    <w:rsid w:val="00B3616C"/>
    <w:rPr>
      <w:color w:val="0563C1" w:themeColor="hyperlink"/>
      <w:u w:val="single"/>
    </w:rPr>
  </w:style>
  <w:style w:type="character" w:styleId="Mentionnonrsolue">
    <w:name w:val="Unresolved Mention"/>
    <w:basedOn w:val="Policepardfaut"/>
    <w:uiPriority w:val="99"/>
    <w:semiHidden/>
    <w:unhideWhenUsed/>
    <w:rsid w:val="00B3616C"/>
    <w:rPr>
      <w:color w:val="605E5C"/>
      <w:shd w:val="clear" w:color="auto" w:fill="E1DFDD"/>
    </w:rPr>
  </w:style>
  <w:style w:type="paragraph" w:styleId="Corpsdetexte">
    <w:name w:val="Body Text"/>
    <w:basedOn w:val="Normal"/>
    <w:link w:val="CorpsdetexteCar"/>
    <w:uiPriority w:val="1"/>
    <w:qFormat/>
    <w:rsid w:val="007565D6"/>
    <w:pPr>
      <w:widowControl w:val="0"/>
      <w:autoSpaceDE w:val="0"/>
      <w:autoSpaceDN w:val="0"/>
    </w:pPr>
    <w:rPr>
      <w:rFonts w:ascii="Calibri" w:eastAsia="Calibri" w:hAnsi="Calibri" w:cs="Calibri"/>
      <w:sz w:val="20"/>
      <w:szCs w:val="20"/>
    </w:rPr>
  </w:style>
  <w:style w:type="character" w:customStyle="1" w:styleId="CorpsdetexteCar">
    <w:name w:val="Corps de texte Car"/>
    <w:basedOn w:val="Policepardfaut"/>
    <w:link w:val="Corpsdetexte"/>
    <w:uiPriority w:val="1"/>
    <w:rsid w:val="007565D6"/>
    <w:rPr>
      <w:rFonts w:ascii="Calibri" w:eastAsia="Calibri" w:hAnsi="Calibri" w:cs="Calibri"/>
      <w:kern w:val="0"/>
      <w:sz w:val="20"/>
      <w:szCs w:val="20"/>
      <w14:ligatures w14:val="none"/>
    </w:rPr>
  </w:style>
  <w:style w:type="character" w:customStyle="1" w:styleId="Titre1Car">
    <w:name w:val="Titre 1 Car"/>
    <w:basedOn w:val="Policepardfaut"/>
    <w:link w:val="Titre1"/>
    <w:uiPriority w:val="9"/>
    <w:rsid w:val="007565D6"/>
    <w:rPr>
      <w:rFonts w:ascii="Calibri" w:eastAsia="Calibri" w:hAnsi="Calibri" w:cs="Calibri"/>
      <w:b/>
      <w:bCs/>
      <w:kern w:val="0"/>
      <w:sz w:val="20"/>
      <w:szCs w:val="20"/>
      <w:u w:val="single" w:color="000000"/>
      <w14:ligatures w14:val="none"/>
    </w:rPr>
  </w:style>
  <w:style w:type="character" w:styleId="Lienhypertextesuivivisit">
    <w:name w:val="FollowedHyperlink"/>
    <w:basedOn w:val="Policepardfaut"/>
    <w:uiPriority w:val="99"/>
    <w:semiHidden/>
    <w:unhideWhenUsed/>
    <w:rsid w:val="00CD4CFC"/>
    <w:rPr>
      <w:color w:val="954F72" w:themeColor="followedHyperlink"/>
      <w:u w:val="single"/>
    </w:rPr>
  </w:style>
  <w:style w:type="character" w:styleId="lev">
    <w:name w:val="Strong"/>
    <w:basedOn w:val="Policepardfaut"/>
    <w:qFormat/>
    <w:rsid w:val="003A45E3"/>
    <w:rPr>
      <w:b/>
      <w:bCs/>
    </w:rPr>
  </w:style>
  <w:style w:type="paragraph" w:customStyle="1" w:styleId="loose">
    <w:name w:val="loose"/>
    <w:basedOn w:val="Normal"/>
    <w:rsid w:val="00EB468D"/>
    <w:pPr>
      <w:spacing w:before="100" w:beforeAutospacing="1" w:after="100" w:afterAutospacing="1"/>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unhideWhenUsed/>
    <w:rsid w:val="00EB468D"/>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rsid w:val="00EB468D"/>
    <w:rPr>
      <w:rFonts w:ascii="Times New Roman" w:eastAsia="Times New Roman" w:hAnsi="Times New Roman" w:cs="Times New Roman"/>
      <w:kern w:val="0"/>
      <w:sz w:val="20"/>
      <w:szCs w:val="20"/>
      <w:lang w:eastAsia="fr-FR"/>
      <w14:ligatures w14:val="none"/>
    </w:rPr>
  </w:style>
  <w:style w:type="character" w:styleId="Appelnotedebasdep">
    <w:name w:val="footnote reference"/>
    <w:uiPriority w:val="99"/>
    <w:semiHidden/>
    <w:unhideWhenUsed/>
    <w:rsid w:val="00EB468D"/>
    <w:rPr>
      <w:vertAlign w:val="superscript"/>
    </w:rPr>
  </w:style>
  <w:style w:type="paragraph" w:customStyle="1" w:styleId="Default">
    <w:name w:val="Default"/>
    <w:rsid w:val="00EB468D"/>
    <w:pPr>
      <w:autoSpaceDE w:val="0"/>
      <w:autoSpaceDN w:val="0"/>
      <w:adjustRightInd w:val="0"/>
    </w:pPr>
    <w:rPr>
      <w:rFonts w:ascii="Arial" w:eastAsia="Times New Roman" w:hAnsi="Arial" w:cs="Arial"/>
      <w:color w:val="000000"/>
      <w:kern w:val="0"/>
      <w:sz w:val="24"/>
      <w:szCs w:val="24"/>
      <w14:ligatures w14:val="none"/>
    </w:rPr>
  </w:style>
  <w:style w:type="paragraph" w:customStyle="1" w:styleId="articlecontenu">
    <w:name w:val="article : contenu"/>
    <w:basedOn w:val="Normal"/>
    <w:rsid w:val="00EB468D"/>
    <w:pPr>
      <w:autoSpaceDE w:val="0"/>
      <w:autoSpaceDN w:val="0"/>
      <w:spacing w:after="140"/>
      <w:ind w:firstLine="567"/>
      <w:jc w:val="both"/>
    </w:pPr>
    <w:rPr>
      <w:rFonts w:ascii="Arial" w:eastAsia="Times New Roman" w:hAnsi="Arial" w:cs="Arial"/>
      <w:sz w:val="20"/>
      <w:szCs w:val="20"/>
      <w:lang w:eastAsia="fr-FR"/>
    </w:rPr>
  </w:style>
  <w:style w:type="paragraph" w:customStyle="1" w:styleId="VuConsidrant">
    <w:name w:val="Vu.Considérant"/>
    <w:basedOn w:val="Normal"/>
    <w:rsid w:val="00EB468D"/>
    <w:pPr>
      <w:autoSpaceDE w:val="0"/>
      <w:autoSpaceDN w:val="0"/>
      <w:spacing w:after="140"/>
      <w:jc w:val="both"/>
    </w:pPr>
    <w:rPr>
      <w:rFonts w:ascii="Arial" w:eastAsia="Times New Roman" w:hAnsi="Arial" w:cs="Arial"/>
      <w:sz w:val="20"/>
      <w:szCs w:val="20"/>
      <w:lang w:eastAsia="fr-FR"/>
    </w:rPr>
  </w:style>
  <w:style w:type="paragraph" w:customStyle="1" w:styleId="TiretVuConsidrant">
    <w:name w:val="Tiret Vu.Considérant"/>
    <w:basedOn w:val="VuConsidrant"/>
    <w:rsid w:val="00EB468D"/>
    <w:pPr>
      <w:ind w:left="284" w:hanging="284"/>
    </w:pPr>
  </w:style>
  <w:style w:type="paragraph" w:styleId="Signature">
    <w:name w:val="Signature"/>
    <w:basedOn w:val="Normal"/>
    <w:link w:val="SignatureCar"/>
    <w:rsid w:val="00EB468D"/>
    <w:pPr>
      <w:tabs>
        <w:tab w:val="right" w:pos="6663"/>
        <w:tab w:val="right" w:pos="9923"/>
      </w:tabs>
      <w:autoSpaceDE w:val="0"/>
      <w:autoSpaceDN w:val="0"/>
      <w:ind w:left="4252"/>
      <w:jc w:val="center"/>
    </w:pPr>
    <w:rPr>
      <w:rFonts w:ascii="Arial" w:eastAsia="Times New Roman" w:hAnsi="Arial" w:cs="Arial"/>
      <w:sz w:val="20"/>
      <w:szCs w:val="20"/>
      <w:lang w:eastAsia="fr-FR"/>
    </w:rPr>
  </w:style>
  <w:style w:type="character" w:customStyle="1" w:styleId="SignatureCar">
    <w:name w:val="Signature Car"/>
    <w:basedOn w:val="Policepardfaut"/>
    <w:link w:val="Signature"/>
    <w:rsid w:val="00EB468D"/>
    <w:rPr>
      <w:rFonts w:ascii="Arial" w:eastAsia="Times New Roman" w:hAnsi="Arial" w:cs="Arial"/>
      <w:kern w:val="0"/>
      <w:sz w:val="20"/>
      <w:szCs w:val="20"/>
      <w:lang w:eastAsia="fr-FR"/>
      <w14:ligatures w14:val="none"/>
    </w:rPr>
  </w:style>
  <w:style w:type="paragraph" w:customStyle="1" w:styleId="notifi">
    <w:name w:val="notifié à"/>
    <w:basedOn w:val="Normal"/>
    <w:rsid w:val="00EB468D"/>
    <w:pPr>
      <w:autoSpaceDE w:val="0"/>
      <w:autoSpaceDN w:val="0"/>
      <w:ind w:left="567"/>
      <w:jc w:val="both"/>
    </w:pPr>
    <w:rPr>
      <w:rFonts w:ascii="Arial" w:eastAsia="Times New Roman" w:hAnsi="Arial" w:cs="Arial"/>
      <w:b/>
      <w:bCs/>
      <w:sz w:val="20"/>
      <w:szCs w:val="20"/>
      <w:lang w:eastAsia="fr-FR"/>
    </w:rPr>
  </w:style>
  <w:style w:type="paragraph" w:customStyle="1" w:styleId="recours">
    <w:name w:val="recours"/>
    <w:basedOn w:val="Normal"/>
    <w:rsid w:val="00EB468D"/>
    <w:pPr>
      <w:suppressAutoHyphens/>
      <w:autoSpaceDE w:val="0"/>
      <w:ind w:left="284" w:right="6095"/>
      <w:jc w:val="both"/>
    </w:pPr>
    <w:rPr>
      <w:rFonts w:ascii="Tahoma" w:eastAsia="Times New Roman" w:hAnsi="Tahoma" w:cs="Arial"/>
      <w:color w:val="365F91"/>
      <w:sz w:val="16"/>
      <w:szCs w:val="16"/>
      <w:lang w:eastAsia="ar-SA"/>
    </w:rPr>
  </w:style>
  <w:style w:type="paragraph" w:customStyle="1" w:styleId="Ontvotladelib">
    <w:name w:val="Ont voté la delib"/>
    <w:basedOn w:val="Normal"/>
    <w:rsid w:val="0027004F"/>
    <w:pPr>
      <w:autoSpaceDE w:val="0"/>
      <w:autoSpaceDN w:val="0"/>
      <w:spacing w:after="140"/>
      <w:jc w:val="both"/>
    </w:pPr>
    <w:rPr>
      <w:rFonts w:ascii="Arial" w:eastAsia="Times New Roman" w:hAnsi="Arial" w:cs="Arial"/>
      <w:sz w:val="20"/>
      <w:szCs w:val="20"/>
      <w:lang w:eastAsia="fr-FR"/>
    </w:rPr>
  </w:style>
  <w:style w:type="paragraph" w:customStyle="1" w:styleId="spip1">
    <w:name w:val="spip1"/>
    <w:basedOn w:val="Normal"/>
    <w:rsid w:val="0045044B"/>
    <w:pPr>
      <w:spacing w:after="160"/>
      <w:ind w:right="200"/>
    </w:pPr>
    <w:rPr>
      <w:rFonts w:ascii="Arial" w:eastAsia="Times New Roman" w:hAnsi="Arial" w:cs="Arial"/>
      <w:color w:val="000000"/>
      <w:sz w:val="20"/>
      <w:szCs w:val="20"/>
      <w:lang w:eastAsia="fr-FR"/>
    </w:rPr>
  </w:style>
  <w:style w:type="paragraph" w:customStyle="1" w:styleId="RETRAIT1">
    <w:name w:val="RETRAIT 1"/>
    <w:basedOn w:val="Normal"/>
    <w:link w:val="RETRAIT1CarCar"/>
    <w:rsid w:val="006C707A"/>
    <w:pPr>
      <w:numPr>
        <w:numId w:val="44"/>
      </w:numPr>
      <w:tabs>
        <w:tab w:val="clear" w:pos="644"/>
        <w:tab w:val="num" w:pos="770"/>
      </w:tabs>
      <w:spacing w:before="120" w:after="40"/>
      <w:ind w:left="770" w:hanging="322"/>
      <w:jc w:val="both"/>
    </w:pPr>
    <w:rPr>
      <w:rFonts w:ascii="Arial" w:eastAsia="Times New Roman" w:hAnsi="Arial" w:cs="Arial"/>
      <w:color w:val="333333"/>
      <w:sz w:val="20"/>
      <w:szCs w:val="20"/>
      <w:lang w:eastAsia="fr-FR"/>
    </w:rPr>
  </w:style>
  <w:style w:type="character" w:customStyle="1" w:styleId="RETRAIT1CarCar">
    <w:name w:val="RETRAIT 1 Car Car"/>
    <w:basedOn w:val="Policepardfaut"/>
    <w:link w:val="RETRAIT1"/>
    <w:rsid w:val="006C707A"/>
    <w:rPr>
      <w:rFonts w:ascii="Arial" w:eastAsia="Times New Roman" w:hAnsi="Arial" w:cs="Arial"/>
      <w:color w:val="333333"/>
      <w:kern w:val="0"/>
      <w:sz w:val="20"/>
      <w:szCs w:val="20"/>
      <w:lang w:eastAsia="fr-FR"/>
      <w14:ligatures w14:val="none"/>
    </w:rPr>
  </w:style>
  <w:style w:type="paragraph" w:customStyle="1" w:styleId="TEXTE">
    <w:name w:val="TEXTE"/>
    <w:basedOn w:val="Normal"/>
    <w:link w:val="TEXTECar"/>
    <w:rsid w:val="006C707A"/>
    <w:pPr>
      <w:numPr>
        <w:ilvl w:val="4"/>
        <w:numId w:val="45"/>
      </w:numPr>
      <w:spacing w:before="200" w:after="60"/>
      <w:jc w:val="both"/>
      <w:outlineLvl w:val="3"/>
    </w:pPr>
    <w:rPr>
      <w:rFonts w:ascii="Arial" w:eastAsia="Times New Roman" w:hAnsi="Arial" w:cs="Arial"/>
      <w:color w:val="333333"/>
      <w:sz w:val="20"/>
      <w:szCs w:val="20"/>
      <w:lang w:eastAsia="fr-FR"/>
    </w:rPr>
  </w:style>
  <w:style w:type="character" w:customStyle="1" w:styleId="TEXTECar">
    <w:name w:val="TEXTE Car"/>
    <w:basedOn w:val="Policepardfaut"/>
    <w:link w:val="TEXTE"/>
    <w:rsid w:val="006C707A"/>
    <w:rPr>
      <w:rFonts w:ascii="Arial" w:eastAsia="Times New Roman" w:hAnsi="Arial" w:cs="Arial"/>
      <w:color w:val="333333"/>
      <w:kern w:val="0"/>
      <w:sz w:val="20"/>
      <w:szCs w:val="20"/>
      <w:lang w:eastAsia="fr-FR"/>
      <w14:ligatures w14:val="none"/>
    </w:rPr>
  </w:style>
  <w:style w:type="paragraph" w:customStyle="1" w:styleId="textenormal">
    <w:name w:val="texte_normal"/>
    <w:basedOn w:val="TEXTE"/>
    <w:link w:val="textenormalCar1"/>
    <w:rsid w:val="006C707A"/>
    <w:pPr>
      <w:numPr>
        <w:ilvl w:val="0"/>
        <w:numId w:val="0"/>
      </w:numPr>
      <w:spacing w:before="160"/>
      <w:ind w:left="454"/>
    </w:pPr>
  </w:style>
  <w:style w:type="character" w:customStyle="1" w:styleId="textenormalCar1">
    <w:name w:val="texte_normal Car1"/>
    <w:basedOn w:val="Policepardfaut"/>
    <w:link w:val="textenormal"/>
    <w:rsid w:val="006C707A"/>
    <w:rPr>
      <w:rFonts w:ascii="Arial" w:eastAsia="Times New Roman" w:hAnsi="Arial" w:cs="Arial"/>
      <w:color w:val="333333"/>
      <w:kern w:val="0"/>
      <w:sz w:val="20"/>
      <w:szCs w:val="20"/>
      <w:lang w:eastAsia="fr-FR"/>
      <w14:ligatures w14:val="none"/>
    </w:rPr>
  </w:style>
  <w:style w:type="paragraph" w:styleId="Retraitcorpsdetexte">
    <w:name w:val="Body Text Indent"/>
    <w:basedOn w:val="Normal"/>
    <w:link w:val="RetraitcorpsdetexteCar"/>
    <w:unhideWhenUsed/>
    <w:rsid w:val="00E300A1"/>
    <w:pPr>
      <w:ind w:firstLine="2127"/>
      <w:jc w:val="both"/>
    </w:pPr>
    <w:rPr>
      <w:rFonts w:ascii="Times New Roman" w:eastAsia="Times New Roman" w:hAnsi="Times New Roman" w:cs="Times New Roman"/>
      <w:sz w:val="20"/>
      <w:szCs w:val="20"/>
      <w:lang w:eastAsia="fr-FR"/>
    </w:rPr>
  </w:style>
  <w:style w:type="character" w:customStyle="1" w:styleId="RetraitcorpsdetexteCar">
    <w:name w:val="Retrait corps de texte Car"/>
    <w:basedOn w:val="Policepardfaut"/>
    <w:link w:val="Retraitcorpsdetexte"/>
    <w:rsid w:val="00E300A1"/>
    <w:rPr>
      <w:rFonts w:ascii="Times New Roman" w:eastAsia="Times New Roman" w:hAnsi="Times New Roman" w:cs="Times New Roman"/>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3266">
      <w:bodyDiv w:val="1"/>
      <w:marLeft w:val="0"/>
      <w:marRight w:val="0"/>
      <w:marTop w:val="0"/>
      <w:marBottom w:val="0"/>
      <w:divBdr>
        <w:top w:val="none" w:sz="0" w:space="0" w:color="auto"/>
        <w:left w:val="none" w:sz="0" w:space="0" w:color="auto"/>
        <w:bottom w:val="none" w:sz="0" w:space="0" w:color="auto"/>
        <w:right w:val="none" w:sz="0" w:space="0" w:color="auto"/>
      </w:divBdr>
    </w:div>
    <w:div w:id="124468484">
      <w:bodyDiv w:val="1"/>
      <w:marLeft w:val="0"/>
      <w:marRight w:val="0"/>
      <w:marTop w:val="0"/>
      <w:marBottom w:val="0"/>
      <w:divBdr>
        <w:top w:val="none" w:sz="0" w:space="0" w:color="auto"/>
        <w:left w:val="none" w:sz="0" w:space="0" w:color="auto"/>
        <w:bottom w:val="none" w:sz="0" w:space="0" w:color="auto"/>
        <w:right w:val="none" w:sz="0" w:space="0" w:color="auto"/>
      </w:divBdr>
    </w:div>
    <w:div w:id="167522091">
      <w:bodyDiv w:val="1"/>
      <w:marLeft w:val="0"/>
      <w:marRight w:val="0"/>
      <w:marTop w:val="0"/>
      <w:marBottom w:val="0"/>
      <w:divBdr>
        <w:top w:val="none" w:sz="0" w:space="0" w:color="auto"/>
        <w:left w:val="none" w:sz="0" w:space="0" w:color="auto"/>
        <w:bottom w:val="none" w:sz="0" w:space="0" w:color="auto"/>
        <w:right w:val="none" w:sz="0" w:space="0" w:color="auto"/>
      </w:divBdr>
    </w:div>
    <w:div w:id="1434085881">
      <w:bodyDiv w:val="1"/>
      <w:marLeft w:val="0"/>
      <w:marRight w:val="0"/>
      <w:marTop w:val="0"/>
      <w:marBottom w:val="0"/>
      <w:divBdr>
        <w:top w:val="none" w:sz="0" w:space="0" w:color="auto"/>
        <w:left w:val="none" w:sz="0" w:space="0" w:color="auto"/>
        <w:bottom w:val="none" w:sz="0" w:space="0" w:color="auto"/>
        <w:right w:val="none" w:sz="0" w:space="0" w:color="auto"/>
      </w:divBdr>
    </w:div>
    <w:div w:id="1922789084">
      <w:bodyDiv w:val="1"/>
      <w:marLeft w:val="0"/>
      <w:marRight w:val="0"/>
      <w:marTop w:val="0"/>
      <w:marBottom w:val="0"/>
      <w:divBdr>
        <w:top w:val="none" w:sz="0" w:space="0" w:color="auto"/>
        <w:left w:val="none" w:sz="0" w:space="0" w:color="auto"/>
        <w:bottom w:val="none" w:sz="0" w:space="0" w:color="auto"/>
        <w:right w:val="none" w:sz="0" w:space="0" w:color="auto"/>
      </w:divBdr>
    </w:div>
    <w:div w:id="210163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elerecours.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724</Words>
  <Characters>3983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Agnès SANSONNET</dc:creator>
  <cp:keywords/>
  <dc:description/>
  <cp:lastModifiedBy>Florence MORVAN</cp:lastModifiedBy>
  <cp:revision>6</cp:revision>
  <dcterms:created xsi:type="dcterms:W3CDTF">2026-03-11T08:37:00Z</dcterms:created>
  <dcterms:modified xsi:type="dcterms:W3CDTF">2026-07-06T10:07:00Z</dcterms:modified>
</cp:coreProperties>
</file>